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9BC41" w14:textId="6ADE3EFC" w:rsidR="00526308" w:rsidRPr="00526308" w:rsidRDefault="00A95AD3">
      <w:pPr>
        <w:widowControl w:val="0"/>
        <w:spacing w:after="160" w:line="247" w:lineRule="auto"/>
        <w:rPr>
          <w:rFonts w:ascii="Calibri" w:hAnsi="Calibri" w:cs="Calibri"/>
          <w:bCs/>
          <w:color w:val="auto"/>
          <w:sz w:val="32"/>
          <w:szCs w:val="32"/>
        </w:rPr>
      </w:pPr>
      <w:r w:rsidRPr="00526308">
        <w:rPr>
          <w:rFonts w:ascii="Calibri" w:hAnsi="Calibri" w:cs="Calibri"/>
          <w:bCs/>
          <w:color w:val="auto"/>
          <w:sz w:val="32"/>
          <w:szCs w:val="32"/>
        </w:rPr>
        <w:t xml:space="preserve">Révision de la Recommandation sur la situation des chercheurs scientifique de l’UNESCO </w:t>
      </w:r>
    </w:p>
    <w:p w14:paraId="412540EB" w14:textId="1847C0C3" w:rsidR="00275227" w:rsidRPr="00526308" w:rsidRDefault="00A95AD3">
      <w:pPr>
        <w:widowControl w:val="0"/>
        <w:spacing w:after="160" w:line="247" w:lineRule="auto"/>
        <w:rPr>
          <w:rFonts w:ascii="Calibri" w:hAnsi="Calibri" w:cs="Calibri"/>
          <w:bCs/>
          <w:color w:val="auto"/>
          <w:sz w:val="28"/>
          <w:szCs w:val="28"/>
        </w:rPr>
      </w:pPr>
      <w:proofErr w:type="gramStart"/>
      <w:r w:rsidRPr="00526308">
        <w:rPr>
          <w:rFonts w:ascii="Calibri" w:hAnsi="Calibri" w:cs="Calibri"/>
          <w:bCs/>
          <w:color w:val="auto"/>
          <w:sz w:val="28"/>
          <w:szCs w:val="28"/>
        </w:rPr>
        <w:t>la</w:t>
      </w:r>
      <w:proofErr w:type="gramEnd"/>
      <w:r w:rsidRPr="00526308">
        <w:rPr>
          <w:rFonts w:ascii="Calibri" w:hAnsi="Calibri" w:cs="Calibri"/>
          <w:bCs/>
          <w:color w:val="auto"/>
          <w:sz w:val="28"/>
          <w:szCs w:val="28"/>
        </w:rPr>
        <w:t xml:space="preserve"> position de la commission nationale française </w:t>
      </w:r>
    </w:p>
    <w:p w14:paraId="4D384692" w14:textId="77777777" w:rsidR="00275227" w:rsidRPr="00526308" w:rsidRDefault="00A95AD3">
      <w:pPr>
        <w:widowControl w:val="0"/>
        <w:spacing w:after="160" w:line="247" w:lineRule="auto"/>
        <w:rPr>
          <w:rFonts w:ascii="Calibri" w:hAnsi="Calibri" w:cs="Calibri"/>
          <w:b w:val="0"/>
          <w:bCs/>
          <w:i/>
          <w:color w:val="auto"/>
          <w:sz w:val="22"/>
          <w:szCs w:val="22"/>
        </w:rPr>
      </w:pPr>
      <w:r w:rsidRPr="00A95AD3">
        <w:rPr>
          <w:rFonts w:ascii="Calibri" w:hAnsi="Calibri" w:cs="Calibri"/>
          <w:b w:val="0"/>
          <w:bCs/>
          <w:color w:val="auto"/>
          <w:sz w:val="22"/>
          <w:szCs w:val="22"/>
        </w:rPr>
        <w:t xml:space="preserve">Heidi Charvin, </w:t>
      </w:r>
      <w:r w:rsidR="00222A01" w:rsidRPr="00526308">
        <w:rPr>
          <w:rFonts w:ascii="Calibri" w:hAnsi="Calibri" w:cs="Calibri"/>
          <w:b w:val="0"/>
          <w:bCs/>
          <w:i/>
          <w:color w:val="auto"/>
          <w:sz w:val="22"/>
          <w:szCs w:val="22"/>
        </w:rPr>
        <w:t>secrétaire nationale</w:t>
      </w:r>
      <w:r w:rsidR="00222A01" w:rsidRPr="00A95AD3">
        <w:rPr>
          <w:rFonts w:ascii="Calibri" w:hAnsi="Calibri" w:cs="Calibri"/>
          <w:b w:val="0"/>
          <w:bCs/>
          <w:color w:val="auto"/>
          <w:sz w:val="22"/>
          <w:szCs w:val="22"/>
        </w:rPr>
        <w:t xml:space="preserve">, </w:t>
      </w:r>
      <w:r w:rsidRPr="00A95AD3">
        <w:rPr>
          <w:rFonts w:ascii="Calibri" w:hAnsi="Calibri" w:cs="Calibri"/>
          <w:b w:val="0"/>
          <w:bCs/>
          <w:color w:val="auto"/>
          <w:sz w:val="22"/>
          <w:szCs w:val="22"/>
        </w:rPr>
        <w:t xml:space="preserve">Hervé </w:t>
      </w:r>
      <w:proofErr w:type="spellStart"/>
      <w:r w:rsidRPr="00A95AD3">
        <w:rPr>
          <w:rFonts w:ascii="Calibri" w:hAnsi="Calibri" w:cs="Calibri"/>
          <w:b w:val="0"/>
          <w:bCs/>
          <w:color w:val="auto"/>
          <w:sz w:val="22"/>
          <w:szCs w:val="22"/>
        </w:rPr>
        <w:t>Christofol</w:t>
      </w:r>
      <w:proofErr w:type="spellEnd"/>
      <w:r w:rsidR="00222A01" w:rsidRPr="00A95AD3">
        <w:rPr>
          <w:rFonts w:ascii="Calibri" w:hAnsi="Calibri" w:cs="Calibri"/>
          <w:b w:val="0"/>
          <w:bCs/>
          <w:color w:val="auto"/>
          <w:sz w:val="22"/>
          <w:szCs w:val="22"/>
        </w:rPr>
        <w:t xml:space="preserve">, </w:t>
      </w:r>
      <w:r w:rsidR="00222A01" w:rsidRPr="00526308">
        <w:rPr>
          <w:rFonts w:ascii="Calibri" w:hAnsi="Calibri" w:cs="Calibri"/>
          <w:b w:val="0"/>
          <w:bCs/>
          <w:i/>
          <w:color w:val="auto"/>
          <w:sz w:val="22"/>
          <w:szCs w:val="22"/>
        </w:rPr>
        <w:t>secrétaire général</w:t>
      </w:r>
      <w:r w:rsidRPr="00A95AD3">
        <w:rPr>
          <w:rFonts w:ascii="Calibri" w:hAnsi="Calibri" w:cs="Calibri"/>
          <w:b w:val="0"/>
          <w:bCs/>
          <w:color w:val="auto"/>
          <w:sz w:val="22"/>
          <w:szCs w:val="22"/>
        </w:rPr>
        <w:t xml:space="preserve"> et Marc </w:t>
      </w:r>
      <w:proofErr w:type="spellStart"/>
      <w:r w:rsidR="00222A01" w:rsidRPr="00A95AD3">
        <w:rPr>
          <w:rFonts w:ascii="Calibri" w:hAnsi="Calibri" w:cs="Calibri"/>
          <w:b w:val="0"/>
          <w:bCs/>
          <w:color w:val="auto"/>
          <w:sz w:val="22"/>
          <w:szCs w:val="22"/>
        </w:rPr>
        <w:t>D</w:t>
      </w:r>
      <w:r w:rsidRPr="00A95AD3">
        <w:rPr>
          <w:rFonts w:ascii="Calibri" w:hAnsi="Calibri" w:cs="Calibri"/>
          <w:b w:val="0"/>
          <w:bCs/>
          <w:color w:val="auto"/>
          <w:sz w:val="22"/>
          <w:szCs w:val="22"/>
        </w:rPr>
        <w:t>elepouve</w:t>
      </w:r>
      <w:proofErr w:type="spellEnd"/>
      <w:r w:rsidR="00222A01" w:rsidRPr="00A95AD3">
        <w:rPr>
          <w:rFonts w:ascii="Calibri" w:hAnsi="Calibri" w:cs="Calibri"/>
          <w:b w:val="0"/>
          <w:bCs/>
          <w:color w:val="auto"/>
          <w:sz w:val="22"/>
          <w:szCs w:val="22"/>
        </w:rPr>
        <w:t xml:space="preserve">, </w:t>
      </w:r>
      <w:r w:rsidR="00222A01" w:rsidRPr="00526308">
        <w:rPr>
          <w:rFonts w:ascii="Calibri" w:hAnsi="Calibri" w:cs="Calibri"/>
          <w:b w:val="0"/>
          <w:bCs/>
          <w:i/>
          <w:color w:val="auto"/>
          <w:sz w:val="22"/>
          <w:szCs w:val="22"/>
        </w:rPr>
        <w:t>secrétaire national</w:t>
      </w:r>
    </w:p>
    <w:p w14:paraId="02F828A8" w14:textId="77777777" w:rsidR="00275227" w:rsidRPr="00A95AD3" w:rsidRDefault="00275227">
      <w:pPr>
        <w:widowControl w:val="0"/>
        <w:spacing w:after="160" w:line="247" w:lineRule="auto"/>
        <w:rPr>
          <w:rFonts w:ascii="Calibri" w:hAnsi="Calibri" w:cs="Calibri"/>
          <w:b w:val="0"/>
          <w:color w:val="auto"/>
          <w:sz w:val="22"/>
          <w:szCs w:val="22"/>
        </w:rPr>
      </w:pPr>
    </w:p>
    <w:p w14:paraId="053C71CD" w14:textId="77777777" w:rsidR="00275227" w:rsidRPr="00A95AD3" w:rsidRDefault="00A95AD3" w:rsidP="00526308">
      <w:pPr>
        <w:widowControl w:val="0"/>
        <w:spacing w:after="160" w:line="247" w:lineRule="auto"/>
        <w:jc w:val="both"/>
        <w:rPr>
          <w:rFonts w:ascii="Calibri" w:hAnsi="Calibri" w:cs="Calibri"/>
          <w:b w:val="0"/>
          <w:color w:val="auto"/>
          <w:sz w:val="22"/>
          <w:szCs w:val="22"/>
        </w:rPr>
      </w:pPr>
      <w:r w:rsidRPr="00A95AD3">
        <w:rPr>
          <w:rFonts w:ascii="Calibri" w:hAnsi="Calibri" w:cs="Calibri"/>
          <w:b w:val="0"/>
          <w:color w:val="auto"/>
          <w:sz w:val="22"/>
          <w:szCs w:val="22"/>
        </w:rPr>
        <w:t xml:space="preserve">Le Colloque « Condition et responsabilité sociale du chercheur », qui s’est tenu au CNAM le 8 septembre dernier, s’inscrit dans le cadre de la révision de la </w:t>
      </w:r>
      <w:r w:rsidRPr="00A95AD3">
        <w:rPr>
          <w:rFonts w:ascii="Calibri" w:hAnsi="Calibri" w:cs="Calibri"/>
          <w:b w:val="0"/>
          <w:i/>
          <w:iCs/>
          <w:color w:val="auto"/>
          <w:sz w:val="22"/>
          <w:szCs w:val="22"/>
        </w:rPr>
        <w:t xml:space="preserve">Recommandation de 1974 de l’Unesco concernant la condition des chercheurs scientifiques. </w:t>
      </w:r>
      <w:r w:rsidRPr="00A95AD3">
        <w:rPr>
          <w:rFonts w:ascii="Calibri" w:hAnsi="Calibri" w:cs="Calibri"/>
          <w:b w:val="0"/>
          <w:color w:val="auto"/>
          <w:sz w:val="22"/>
          <w:szCs w:val="22"/>
        </w:rPr>
        <w:t xml:space="preserve"> A l’issue du colloque, la Commission Nationale Française pour l’Unesco (CNFU) a communiqué la position française en vue d’un vote à New York en novembre 2017 d’une nouvelle version de la Recommandation. </w:t>
      </w:r>
    </w:p>
    <w:p w14:paraId="7AE684DC" w14:textId="77777777" w:rsidR="00275227" w:rsidRPr="00A95AD3" w:rsidRDefault="00A95AD3" w:rsidP="00526308">
      <w:pPr>
        <w:widowControl w:val="0"/>
        <w:spacing w:after="160" w:line="247" w:lineRule="auto"/>
        <w:jc w:val="both"/>
        <w:rPr>
          <w:rFonts w:ascii="Calibri" w:hAnsi="Calibri" w:cs="Calibri"/>
          <w:b w:val="0"/>
          <w:color w:val="auto"/>
          <w:sz w:val="22"/>
          <w:szCs w:val="22"/>
        </w:rPr>
      </w:pPr>
      <w:r w:rsidRPr="00A95AD3">
        <w:rPr>
          <w:rFonts w:ascii="Calibri" w:hAnsi="Calibri" w:cs="Calibri"/>
          <w:b w:val="0"/>
          <w:color w:val="auto"/>
          <w:sz w:val="22"/>
          <w:szCs w:val="22"/>
        </w:rPr>
        <w:t>La réflexion menée parmi des représentants du monde scientifique français et étranger s’est organisée autour de 4 sessions thématiques.</w:t>
      </w:r>
    </w:p>
    <w:p w14:paraId="7883F660" w14:textId="77777777" w:rsidR="00275227" w:rsidRPr="00A95AD3" w:rsidRDefault="00A95AD3" w:rsidP="00526308">
      <w:pPr>
        <w:widowControl w:val="0"/>
        <w:spacing w:after="160" w:line="247" w:lineRule="auto"/>
        <w:jc w:val="both"/>
        <w:rPr>
          <w:rFonts w:ascii="Calibri" w:hAnsi="Calibri" w:cs="Calibri"/>
          <w:b w:val="0"/>
          <w:color w:val="auto"/>
          <w:sz w:val="22"/>
          <w:szCs w:val="22"/>
        </w:rPr>
      </w:pPr>
      <w:r w:rsidRPr="00A95AD3">
        <w:rPr>
          <w:rFonts w:ascii="Calibri" w:hAnsi="Calibri" w:cs="Calibri"/>
          <w:b w:val="0"/>
          <w:color w:val="auto"/>
          <w:sz w:val="22"/>
          <w:szCs w:val="22"/>
        </w:rPr>
        <w:t xml:space="preserve">Première session : </w:t>
      </w:r>
      <w:r w:rsidRPr="00A95AD3">
        <w:rPr>
          <w:rFonts w:ascii="Calibri" w:hAnsi="Calibri" w:cs="Calibri"/>
          <w:b w:val="0"/>
          <w:i/>
          <w:iCs/>
          <w:color w:val="auto"/>
          <w:sz w:val="22"/>
          <w:szCs w:val="22"/>
        </w:rPr>
        <w:t>La</w:t>
      </w:r>
      <w:r w:rsidRPr="00A95AD3">
        <w:rPr>
          <w:rFonts w:ascii="Calibri" w:hAnsi="Calibri" w:cs="Calibri"/>
          <w:b w:val="0"/>
          <w:color w:val="auto"/>
          <w:sz w:val="22"/>
          <w:szCs w:val="22"/>
        </w:rPr>
        <w:t xml:space="preserve"> </w:t>
      </w:r>
      <w:r w:rsidRPr="00A95AD3">
        <w:rPr>
          <w:rFonts w:ascii="Calibri" w:hAnsi="Calibri" w:cs="Calibri"/>
          <w:b w:val="0"/>
          <w:i/>
          <w:iCs/>
          <w:color w:val="auto"/>
          <w:sz w:val="22"/>
          <w:szCs w:val="22"/>
        </w:rPr>
        <w:t>Science globale, un défi pour les chercheurs</w:t>
      </w:r>
      <w:r w:rsidRPr="00A95AD3">
        <w:rPr>
          <w:rFonts w:ascii="Calibri" w:hAnsi="Calibri" w:cs="Calibri"/>
          <w:b w:val="0"/>
          <w:color w:val="auto"/>
          <w:sz w:val="22"/>
          <w:szCs w:val="22"/>
        </w:rPr>
        <w:t>.</w:t>
      </w:r>
    </w:p>
    <w:p w14:paraId="798FCBB7" w14:textId="6C249200" w:rsidR="00275227" w:rsidRPr="00A95AD3" w:rsidRDefault="00A95AD3" w:rsidP="00526308">
      <w:pPr>
        <w:widowControl w:val="0"/>
        <w:spacing w:after="160" w:line="247" w:lineRule="auto"/>
        <w:jc w:val="both"/>
        <w:rPr>
          <w:rFonts w:ascii="Calibri" w:hAnsi="Calibri" w:cs="Calibri"/>
          <w:b w:val="0"/>
          <w:color w:val="auto"/>
          <w:sz w:val="22"/>
          <w:szCs w:val="22"/>
        </w:rPr>
      </w:pPr>
      <w:r w:rsidRPr="00A95AD3">
        <w:rPr>
          <w:rFonts w:ascii="Calibri" w:hAnsi="Calibri" w:cs="Calibri"/>
          <w:b w:val="0"/>
          <w:color w:val="auto"/>
          <w:sz w:val="22"/>
          <w:szCs w:val="22"/>
        </w:rPr>
        <w:t xml:space="preserve">Si dans un premier temps, la nécessité de recherche interdisciplinaire mondiale est évoquée, la réflexion évolue sur la difficulté de travailler dans un système de mise en concurrence des équipes et des chercheurs. </w:t>
      </w:r>
      <w:proofErr w:type="spellStart"/>
      <w:r w:rsidRPr="00A95AD3">
        <w:rPr>
          <w:rFonts w:ascii="Calibri" w:hAnsi="Calibri" w:cs="Calibri"/>
          <w:b w:val="0"/>
          <w:color w:val="auto"/>
          <w:sz w:val="22"/>
          <w:szCs w:val="22"/>
        </w:rPr>
        <w:t>Ewa</w:t>
      </w:r>
      <w:proofErr w:type="spellEnd"/>
      <w:r w:rsidRPr="00A95AD3">
        <w:rPr>
          <w:rFonts w:ascii="Calibri" w:hAnsi="Calibri" w:cs="Calibri"/>
          <w:b w:val="0"/>
          <w:color w:val="auto"/>
          <w:sz w:val="22"/>
          <w:szCs w:val="22"/>
        </w:rPr>
        <w:t xml:space="preserve"> </w:t>
      </w:r>
      <w:proofErr w:type="spellStart"/>
      <w:r w:rsidRPr="00A95AD3">
        <w:rPr>
          <w:rFonts w:ascii="Calibri" w:hAnsi="Calibri" w:cs="Calibri"/>
          <w:b w:val="0"/>
          <w:color w:val="auto"/>
          <w:sz w:val="22"/>
          <w:szCs w:val="22"/>
        </w:rPr>
        <w:t>Bartnik</w:t>
      </w:r>
      <w:proofErr w:type="spellEnd"/>
      <w:r w:rsidRPr="00A95AD3">
        <w:rPr>
          <w:rFonts w:ascii="Calibri" w:hAnsi="Calibri" w:cs="Calibri"/>
          <w:b w:val="0"/>
          <w:color w:val="auto"/>
          <w:sz w:val="22"/>
          <w:szCs w:val="22"/>
        </w:rPr>
        <w:t xml:space="preserve"> souligne le taux élevé de 60% de non réplication des résultats publiés en sciences de la vie et l’absence de publication des résultats non significatifs : « Avec la pression sur les publications, tout le monde veut être le premier et personne ne veut confirmer les résultats ». Philippe Busquin, rappelle que l’orientation des thématiques vers l’innovation encourage les collaborations entre les chercheurs publics et les entreprises au détriment du financement de la recherche fondamentale. La recherche fondamentale reste de la responsabilité des Etats. Les financements européens de la recherche par appels à projet intègre</w:t>
      </w:r>
      <w:r w:rsidR="00C42191">
        <w:rPr>
          <w:rFonts w:ascii="Calibri" w:hAnsi="Calibri" w:cs="Calibri"/>
          <w:b w:val="0"/>
          <w:color w:val="auto"/>
          <w:sz w:val="22"/>
          <w:szCs w:val="22"/>
        </w:rPr>
        <w:t>nt</w:t>
      </w:r>
      <w:r w:rsidRPr="00A95AD3">
        <w:rPr>
          <w:rFonts w:ascii="Calibri" w:hAnsi="Calibri" w:cs="Calibri"/>
          <w:b w:val="0"/>
          <w:color w:val="auto"/>
          <w:sz w:val="22"/>
          <w:szCs w:val="22"/>
        </w:rPr>
        <w:t xml:space="preserve"> une dimension éthique et une charte du chercheur a été adoptée par l’Union Européenne</w:t>
      </w:r>
      <w:r w:rsidR="00C42191">
        <w:rPr>
          <w:rFonts w:ascii="Calibri" w:hAnsi="Calibri" w:cs="Calibri"/>
          <w:b w:val="0"/>
          <w:color w:val="auto"/>
          <w:sz w:val="22"/>
          <w:szCs w:val="22"/>
        </w:rPr>
        <w:t xml:space="preserve">. </w:t>
      </w:r>
      <w:r w:rsidRPr="00A95AD3">
        <w:rPr>
          <w:rFonts w:ascii="Calibri" w:hAnsi="Calibri" w:cs="Calibri"/>
          <w:b w:val="0"/>
          <w:color w:val="auto"/>
          <w:sz w:val="22"/>
          <w:szCs w:val="22"/>
        </w:rPr>
        <w:t xml:space="preserve"> </w:t>
      </w:r>
      <w:r w:rsidR="00C42191">
        <w:rPr>
          <w:rFonts w:ascii="Calibri" w:hAnsi="Calibri" w:cs="Calibri"/>
          <w:b w:val="0"/>
          <w:color w:val="auto"/>
          <w:sz w:val="22"/>
          <w:szCs w:val="22"/>
        </w:rPr>
        <w:t>M</w:t>
      </w:r>
      <w:r w:rsidR="00C42191" w:rsidRPr="00A95AD3">
        <w:rPr>
          <w:rFonts w:ascii="Calibri" w:hAnsi="Calibri" w:cs="Calibri"/>
          <w:b w:val="0"/>
          <w:color w:val="auto"/>
          <w:sz w:val="22"/>
          <w:szCs w:val="22"/>
        </w:rPr>
        <w:t xml:space="preserve">ais </w:t>
      </w:r>
      <w:r w:rsidRPr="00A95AD3">
        <w:rPr>
          <w:rFonts w:ascii="Calibri" w:hAnsi="Calibri" w:cs="Calibri"/>
          <w:b w:val="0"/>
          <w:color w:val="auto"/>
          <w:sz w:val="22"/>
          <w:szCs w:val="22"/>
        </w:rPr>
        <w:t xml:space="preserve">la mise en concurrence des chercheurs scientifiques multiplie les écarts aux règles d’éthique. La course aux classements et aux évaluations quantitatives tend à accélérer le processus. Les limites bioéthiques sont posées dans le cadre du </w:t>
      </w:r>
      <w:proofErr w:type="spellStart"/>
      <w:r w:rsidRPr="00A95AD3">
        <w:rPr>
          <w:rFonts w:ascii="Calibri" w:hAnsi="Calibri" w:cs="Calibri"/>
          <w:b w:val="0"/>
          <w:color w:val="auto"/>
          <w:sz w:val="22"/>
          <w:szCs w:val="22"/>
        </w:rPr>
        <w:t>transhumanisme</w:t>
      </w:r>
      <w:proofErr w:type="spellEnd"/>
      <w:r w:rsidRPr="00A95AD3">
        <w:rPr>
          <w:rFonts w:ascii="Calibri" w:hAnsi="Calibri" w:cs="Calibri"/>
          <w:b w:val="0"/>
          <w:color w:val="auto"/>
          <w:sz w:val="22"/>
          <w:szCs w:val="22"/>
        </w:rPr>
        <w:t xml:space="preserve"> </w:t>
      </w:r>
      <w:r w:rsidR="006334E5">
        <w:rPr>
          <w:rFonts w:ascii="Calibri" w:hAnsi="Calibri" w:cs="Calibri"/>
          <w:b w:val="0"/>
          <w:color w:val="auto"/>
          <w:sz w:val="22"/>
          <w:szCs w:val="22"/>
        </w:rPr>
        <w:t>et</w:t>
      </w:r>
      <w:r w:rsidR="006334E5" w:rsidRPr="00A95AD3">
        <w:rPr>
          <w:rFonts w:ascii="Calibri" w:hAnsi="Calibri" w:cs="Calibri"/>
          <w:b w:val="0"/>
          <w:color w:val="auto"/>
          <w:sz w:val="22"/>
          <w:szCs w:val="22"/>
        </w:rPr>
        <w:t xml:space="preserve"> </w:t>
      </w:r>
      <w:r w:rsidRPr="00A95AD3">
        <w:rPr>
          <w:rFonts w:ascii="Calibri" w:hAnsi="Calibri" w:cs="Calibri"/>
          <w:b w:val="0"/>
          <w:color w:val="auto"/>
          <w:sz w:val="22"/>
          <w:szCs w:val="22"/>
        </w:rPr>
        <w:t xml:space="preserve">des nanotechnologies. Quand et comment exercer son droit de retrait ? Au final, Claude </w:t>
      </w:r>
      <w:proofErr w:type="spellStart"/>
      <w:r w:rsidRPr="00A95AD3">
        <w:rPr>
          <w:rFonts w:ascii="Calibri" w:hAnsi="Calibri" w:cs="Calibri"/>
          <w:b w:val="0"/>
          <w:color w:val="auto"/>
          <w:sz w:val="22"/>
          <w:szCs w:val="22"/>
        </w:rPr>
        <w:t>Huriet</w:t>
      </w:r>
      <w:proofErr w:type="spellEnd"/>
      <w:r w:rsidRPr="00A95AD3">
        <w:rPr>
          <w:rFonts w:ascii="Calibri" w:hAnsi="Calibri" w:cs="Calibri"/>
          <w:b w:val="0"/>
          <w:color w:val="auto"/>
          <w:sz w:val="22"/>
          <w:szCs w:val="22"/>
        </w:rPr>
        <w:t xml:space="preserve"> précise que c’est l’argent, la compétition et la mondialisation de la recherche qui ont provoqué ces manquements et que ce contexte questionne </w:t>
      </w:r>
      <w:r w:rsidR="006334E5">
        <w:rPr>
          <w:rFonts w:ascii="Calibri" w:hAnsi="Calibri" w:cs="Calibri"/>
          <w:b w:val="0"/>
          <w:color w:val="auto"/>
          <w:sz w:val="22"/>
          <w:szCs w:val="22"/>
        </w:rPr>
        <w:t xml:space="preserve"> les contraintes de respect</w:t>
      </w:r>
      <w:r w:rsidRPr="00A95AD3">
        <w:rPr>
          <w:rFonts w:ascii="Calibri" w:hAnsi="Calibri" w:cs="Calibri"/>
          <w:b w:val="0"/>
          <w:color w:val="auto"/>
          <w:sz w:val="22"/>
          <w:szCs w:val="22"/>
        </w:rPr>
        <w:t xml:space="preserve"> de</w:t>
      </w:r>
      <w:r w:rsidR="006334E5">
        <w:rPr>
          <w:rFonts w:ascii="Calibri" w:hAnsi="Calibri" w:cs="Calibri"/>
          <w:b w:val="0"/>
          <w:color w:val="auto"/>
          <w:sz w:val="22"/>
          <w:szCs w:val="22"/>
        </w:rPr>
        <w:t>s</w:t>
      </w:r>
      <w:r w:rsidRPr="00A95AD3">
        <w:rPr>
          <w:rFonts w:ascii="Calibri" w:hAnsi="Calibri" w:cs="Calibri"/>
          <w:b w:val="0"/>
          <w:color w:val="auto"/>
          <w:sz w:val="22"/>
          <w:szCs w:val="22"/>
        </w:rPr>
        <w:t xml:space="preserve"> cadres éthiques et déontologiques de la recherche.</w:t>
      </w:r>
    </w:p>
    <w:p w14:paraId="1C871BA7" w14:textId="77777777" w:rsidR="00275227" w:rsidRPr="00A95AD3" w:rsidRDefault="00A95AD3" w:rsidP="00526308">
      <w:pPr>
        <w:widowControl w:val="0"/>
        <w:spacing w:after="160" w:line="247" w:lineRule="auto"/>
        <w:jc w:val="both"/>
        <w:rPr>
          <w:rFonts w:ascii="Calibri" w:hAnsi="Calibri" w:cs="Calibri"/>
          <w:b w:val="0"/>
          <w:color w:val="auto"/>
          <w:sz w:val="22"/>
          <w:szCs w:val="22"/>
        </w:rPr>
      </w:pPr>
      <w:r w:rsidRPr="00A95AD3">
        <w:rPr>
          <w:rFonts w:ascii="Calibri" w:hAnsi="Calibri" w:cs="Calibri"/>
          <w:b w:val="0"/>
          <w:color w:val="auto"/>
          <w:sz w:val="22"/>
          <w:szCs w:val="22"/>
        </w:rPr>
        <w:t xml:space="preserve">Deuxième session : </w:t>
      </w:r>
      <w:r w:rsidRPr="00A95AD3">
        <w:rPr>
          <w:rFonts w:ascii="Calibri" w:hAnsi="Calibri" w:cs="Calibri"/>
          <w:b w:val="0"/>
          <w:i/>
          <w:iCs/>
          <w:color w:val="auto"/>
          <w:sz w:val="22"/>
          <w:szCs w:val="22"/>
        </w:rPr>
        <w:t>La</w:t>
      </w:r>
      <w:r w:rsidRPr="00A95AD3">
        <w:rPr>
          <w:rFonts w:ascii="Calibri" w:hAnsi="Calibri" w:cs="Calibri"/>
          <w:b w:val="0"/>
          <w:color w:val="auto"/>
          <w:sz w:val="22"/>
          <w:szCs w:val="22"/>
        </w:rPr>
        <w:t xml:space="preserve"> </w:t>
      </w:r>
      <w:r w:rsidRPr="00A95AD3">
        <w:rPr>
          <w:rFonts w:ascii="Calibri" w:hAnsi="Calibri" w:cs="Calibri"/>
          <w:b w:val="0"/>
          <w:i/>
          <w:iCs/>
          <w:color w:val="auto"/>
          <w:sz w:val="22"/>
          <w:szCs w:val="22"/>
        </w:rPr>
        <w:t>Responsabilité du chercheur scientifique</w:t>
      </w:r>
      <w:r w:rsidRPr="00A95AD3">
        <w:rPr>
          <w:rFonts w:ascii="Calibri" w:hAnsi="Calibri" w:cs="Calibri"/>
          <w:b w:val="0"/>
          <w:color w:val="auto"/>
          <w:sz w:val="22"/>
          <w:szCs w:val="22"/>
        </w:rPr>
        <w:t xml:space="preserve"> </w:t>
      </w:r>
    </w:p>
    <w:p w14:paraId="063C8600" w14:textId="18CCE642" w:rsidR="00275227" w:rsidRPr="00A95AD3" w:rsidRDefault="00A95AD3" w:rsidP="00526308">
      <w:pPr>
        <w:widowControl w:val="0"/>
        <w:spacing w:after="160" w:line="247" w:lineRule="auto"/>
        <w:jc w:val="both"/>
        <w:rPr>
          <w:rFonts w:ascii="Calibri" w:hAnsi="Calibri" w:cs="Calibri"/>
          <w:b w:val="0"/>
          <w:color w:val="auto"/>
          <w:sz w:val="22"/>
          <w:szCs w:val="22"/>
        </w:rPr>
      </w:pPr>
      <w:r w:rsidRPr="00A95AD3">
        <w:rPr>
          <w:rFonts w:ascii="Calibri" w:hAnsi="Calibri" w:cs="Calibri"/>
          <w:b w:val="0"/>
          <w:color w:val="auto"/>
          <w:sz w:val="22"/>
          <w:szCs w:val="22"/>
        </w:rPr>
        <w:t xml:space="preserve">La responsabilité sociale est présentée comme une </w:t>
      </w:r>
      <w:r w:rsidR="006334E5">
        <w:rPr>
          <w:rFonts w:ascii="Calibri" w:hAnsi="Calibri" w:cs="Calibri"/>
          <w:b w:val="0"/>
          <w:color w:val="auto"/>
          <w:sz w:val="22"/>
          <w:szCs w:val="22"/>
        </w:rPr>
        <w:t>équation</w:t>
      </w:r>
      <w:r w:rsidR="006334E5" w:rsidRPr="00A95AD3">
        <w:rPr>
          <w:rFonts w:ascii="Calibri" w:hAnsi="Calibri" w:cs="Calibri"/>
          <w:b w:val="0"/>
          <w:color w:val="auto"/>
          <w:sz w:val="22"/>
          <w:szCs w:val="22"/>
        </w:rPr>
        <w:t xml:space="preserve"> </w:t>
      </w:r>
      <w:r w:rsidRPr="00A95AD3">
        <w:rPr>
          <w:rFonts w:ascii="Calibri" w:hAnsi="Calibri" w:cs="Calibri"/>
          <w:b w:val="0"/>
          <w:color w:val="auto"/>
          <w:sz w:val="22"/>
          <w:szCs w:val="22"/>
        </w:rPr>
        <w:t xml:space="preserve">entre </w:t>
      </w:r>
      <w:r w:rsidR="006334E5">
        <w:rPr>
          <w:rFonts w:ascii="Calibri" w:hAnsi="Calibri" w:cs="Calibri"/>
          <w:b w:val="0"/>
          <w:color w:val="auto"/>
          <w:sz w:val="22"/>
          <w:szCs w:val="22"/>
        </w:rPr>
        <w:t>celle</w:t>
      </w:r>
      <w:r w:rsidR="006334E5" w:rsidRPr="00A95AD3">
        <w:rPr>
          <w:rFonts w:ascii="Calibri" w:hAnsi="Calibri" w:cs="Calibri"/>
          <w:b w:val="0"/>
          <w:color w:val="auto"/>
          <w:sz w:val="22"/>
          <w:szCs w:val="22"/>
        </w:rPr>
        <w:t xml:space="preserve"> </w:t>
      </w:r>
      <w:r w:rsidRPr="00A95AD3">
        <w:rPr>
          <w:rFonts w:ascii="Calibri" w:hAnsi="Calibri" w:cs="Calibri"/>
          <w:b w:val="0"/>
          <w:color w:val="auto"/>
          <w:sz w:val="22"/>
          <w:szCs w:val="22"/>
        </w:rPr>
        <w:t>vis-à-vis de la société et celle vis-à-vis de l’employeur. Les enjeux scientifiques ont changé depuis 1974</w:t>
      </w:r>
      <w:r w:rsidR="00EF4DE7">
        <w:rPr>
          <w:rFonts w:ascii="Calibri" w:hAnsi="Calibri" w:cs="Calibri"/>
          <w:b w:val="0"/>
          <w:color w:val="auto"/>
          <w:sz w:val="22"/>
          <w:szCs w:val="22"/>
        </w:rPr>
        <w:t>.</w:t>
      </w:r>
      <w:r w:rsidR="00EF4DE7" w:rsidRPr="00A95AD3">
        <w:rPr>
          <w:rFonts w:ascii="Calibri" w:hAnsi="Calibri" w:cs="Calibri"/>
          <w:b w:val="0"/>
          <w:color w:val="auto"/>
          <w:sz w:val="22"/>
          <w:szCs w:val="22"/>
        </w:rPr>
        <w:t xml:space="preserve"> </w:t>
      </w:r>
      <w:r w:rsidRPr="00A95AD3">
        <w:rPr>
          <w:rFonts w:ascii="Calibri" w:hAnsi="Calibri" w:cs="Calibri"/>
          <w:b w:val="0"/>
          <w:color w:val="auto"/>
          <w:sz w:val="22"/>
          <w:szCs w:val="22"/>
        </w:rPr>
        <w:t xml:space="preserve">Jean-Yves Le </w:t>
      </w:r>
      <w:proofErr w:type="spellStart"/>
      <w:r w:rsidRPr="00A95AD3">
        <w:rPr>
          <w:rFonts w:ascii="Calibri" w:hAnsi="Calibri" w:cs="Calibri"/>
          <w:b w:val="0"/>
          <w:color w:val="auto"/>
          <w:sz w:val="22"/>
          <w:szCs w:val="22"/>
        </w:rPr>
        <w:t>Déaut</w:t>
      </w:r>
      <w:proofErr w:type="spellEnd"/>
      <w:r w:rsidRPr="00A95AD3">
        <w:rPr>
          <w:rFonts w:ascii="Calibri" w:hAnsi="Calibri" w:cs="Calibri"/>
          <w:b w:val="0"/>
          <w:color w:val="auto"/>
          <w:sz w:val="22"/>
          <w:szCs w:val="22"/>
        </w:rPr>
        <w:t xml:space="preserve"> souligne la convergences des discipline</w:t>
      </w:r>
      <w:r w:rsidR="006334E5">
        <w:rPr>
          <w:rFonts w:ascii="Calibri" w:hAnsi="Calibri" w:cs="Calibri"/>
          <w:b w:val="0"/>
          <w:color w:val="auto"/>
          <w:sz w:val="22"/>
          <w:szCs w:val="22"/>
        </w:rPr>
        <w:t>s</w:t>
      </w:r>
      <w:r w:rsidRPr="00A95AD3">
        <w:rPr>
          <w:rFonts w:ascii="Calibri" w:hAnsi="Calibri" w:cs="Calibri"/>
          <w:b w:val="0"/>
          <w:color w:val="auto"/>
          <w:sz w:val="22"/>
          <w:szCs w:val="22"/>
        </w:rPr>
        <w:t xml:space="preserve"> scientifique</w:t>
      </w:r>
      <w:r w:rsidR="006334E5">
        <w:rPr>
          <w:rFonts w:ascii="Calibri" w:hAnsi="Calibri" w:cs="Calibri"/>
          <w:b w:val="0"/>
          <w:color w:val="auto"/>
          <w:sz w:val="22"/>
          <w:szCs w:val="22"/>
        </w:rPr>
        <w:t>s</w:t>
      </w:r>
      <w:r w:rsidRPr="00A95AD3">
        <w:rPr>
          <w:rFonts w:ascii="Calibri" w:hAnsi="Calibri" w:cs="Calibri"/>
          <w:b w:val="0"/>
          <w:color w:val="auto"/>
          <w:sz w:val="22"/>
          <w:szCs w:val="22"/>
        </w:rPr>
        <w:t xml:space="preserve"> et l’émergence de nouveaux risques (OGM, </w:t>
      </w:r>
      <w:proofErr w:type="spellStart"/>
      <w:r w:rsidRPr="00A95AD3">
        <w:rPr>
          <w:rFonts w:ascii="Calibri" w:hAnsi="Calibri" w:cs="Calibri"/>
          <w:b w:val="0"/>
          <w:color w:val="auto"/>
          <w:sz w:val="22"/>
          <w:szCs w:val="22"/>
        </w:rPr>
        <w:t>électrosensibilité</w:t>
      </w:r>
      <w:proofErr w:type="spellEnd"/>
      <w:r w:rsidRPr="00A95AD3">
        <w:rPr>
          <w:rFonts w:ascii="Calibri" w:hAnsi="Calibri" w:cs="Calibri"/>
          <w:b w:val="0"/>
          <w:color w:val="auto"/>
          <w:sz w:val="22"/>
          <w:szCs w:val="22"/>
        </w:rPr>
        <w:t xml:space="preserve">, </w:t>
      </w:r>
      <w:proofErr w:type="spellStart"/>
      <w:r w:rsidRPr="00A95AD3">
        <w:rPr>
          <w:rFonts w:ascii="Calibri" w:hAnsi="Calibri" w:cs="Calibri"/>
          <w:b w:val="0"/>
          <w:color w:val="auto"/>
          <w:sz w:val="22"/>
          <w:szCs w:val="22"/>
        </w:rPr>
        <w:t>transhumanisme</w:t>
      </w:r>
      <w:proofErr w:type="spellEnd"/>
      <w:r w:rsidRPr="00A95AD3">
        <w:rPr>
          <w:rFonts w:ascii="Calibri" w:hAnsi="Calibri" w:cs="Calibri"/>
          <w:b w:val="0"/>
          <w:color w:val="auto"/>
          <w:sz w:val="22"/>
          <w:szCs w:val="22"/>
        </w:rPr>
        <w:t>, nucléaire, nanotechnologie</w:t>
      </w:r>
      <w:proofErr w:type="gramStart"/>
      <w:r w:rsidRPr="00A95AD3">
        <w:rPr>
          <w:rFonts w:ascii="Calibri" w:hAnsi="Calibri" w:cs="Calibri"/>
          <w:b w:val="0"/>
          <w:color w:val="auto"/>
          <w:sz w:val="22"/>
          <w:szCs w:val="22"/>
        </w:rPr>
        <w:t>, …)</w:t>
      </w:r>
      <w:proofErr w:type="gramEnd"/>
      <w:r w:rsidR="002D10C5">
        <w:rPr>
          <w:rFonts w:ascii="Calibri" w:hAnsi="Calibri" w:cs="Calibri"/>
          <w:b w:val="0"/>
          <w:color w:val="auto"/>
          <w:sz w:val="22"/>
          <w:szCs w:val="22"/>
        </w:rPr>
        <w:t>.</w:t>
      </w:r>
      <w:r w:rsidRPr="00A95AD3">
        <w:rPr>
          <w:rFonts w:ascii="Calibri" w:hAnsi="Calibri" w:cs="Calibri"/>
          <w:b w:val="0"/>
          <w:color w:val="auto"/>
          <w:sz w:val="22"/>
          <w:szCs w:val="22"/>
        </w:rPr>
        <w:t xml:space="preserve"> Le chercheur doit pouvoir exercer son droit de retrait, garder une indépendance d’expertise et d’alerte et, ne pas utiliser la recherche à des fins de destruction</w:t>
      </w:r>
      <w:r w:rsidR="006334E5">
        <w:rPr>
          <w:rFonts w:ascii="Calibri" w:hAnsi="Calibri" w:cs="Calibri"/>
          <w:b w:val="0"/>
          <w:color w:val="auto"/>
          <w:sz w:val="22"/>
          <w:szCs w:val="22"/>
        </w:rPr>
        <w:t>,</w:t>
      </w:r>
      <w:r w:rsidRPr="00A95AD3">
        <w:rPr>
          <w:rFonts w:ascii="Calibri" w:hAnsi="Calibri" w:cs="Calibri"/>
          <w:b w:val="0"/>
          <w:color w:val="auto"/>
          <w:sz w:val="22"/>
          <w:szCs w:val="22"/>
        </w:rPr>
        <w:t xml:space="preserve"> en respectant notamment le principe de précaution. Il doit par ailleurs cultiver l’objectif du bien-être social, rester intègre dans l’exercice de son métier et participer aux débats citoyens</w:t>
      </w:r>
      <w:r w:rsidR="006334E5">
        <w:rPr>
          <w:rFonts w:ascii="Calibri" w:hAnsi="Calibri" w:cs="Calibri"/>
          <w:b w:val="0"/>
          <w:color w:val="auto"/>
          <w:sz w:val="22"/>
          <w:szCs w:val="22"/>
        </w:rPr>
        <w:t>,</w:t>
      </w:r>
      <w:r w:rsidRPr="00A95AD3">
        <w:rPr>
          <w:rFonts w:ascii="Calibri" w:hAnsi="Calibri" w:cs="Calibri"/>
          <w:b w:val="0"/>
          <w:color w:val="auto"/>
          <w:sz w:val="22"/>
          <w:szCs w:val="22"/>
        </w:rPr>
        <w:t xml:space="preserve"> en gardant à l’esprit que « les scientifiques n’ont ni jamais tout à fait tord, ni tout </w:t>
      </w:r>
      <w:proofErr w:type="gramStart"/>
      <w:r w:rsidRPr="00A95AD3">
        <w:rPr>
          <w:rFonts w:ascii="Calibri" w:hAnsi="Calibri" w:cs="Calibri"/>
          <w:b w:val="0"/>
          <w:color w:val="auto"/>
          <w:sz w:val="22"/>
          <w:szCs w:val="22"/>
        </w:rPr>
        <w:t>à</w:t>
      </w:r>
      <w:proofErr w:type="gramEnd"/>
      <w:r w:rsidRPr="00A95AD3">
        <w:rPr>
          <w:rFonts w:ascii="Calibri" w:hAnsi="Calibri" w:cs="Calibri"/>
          <w:b w:val="0"/>
          <w:color w:val="auto"/>
          <w:sz w:val="22"/>
          <w:szCs w:val="22"/>
        </w:rPr>
        <w:t xml:space="preserve"> fait raison ». Hervé </w:t>
      </w:r>
      <w:proofErr w:type="spellStart"/>
      <w:r w:rsidRPr="00A95AD3">
        <w:rPr>
          <w:rFonts w:ascii="Calibri" w:hAnsi="Calibri" w:cs="Calibri"/>
          <w:b w:val="0"/>
          <w:color w:val="auto"/>
          <w:sz w:val="22"/>
          <w:szCs w:val="22"/>
        </w:rPr>
        <w:t>Christofol</w:t>
      </w:r>
      <w:proofErr w:type="spellEnd"/>
      <w:r w:rsidRPr="00A95AD3">
        <w:rPr>
          <w:rFonts w:ascii="Calibri" w:hAnsi="Calibri" w:cs="Calibri"/>
          <w:b w:val="0"/>
          <w:color w:val="auto"/>
          <w:sz w:val="22"/>
          <w:szCs w:val="22"/>
        </w:rPr>
        <w:t xml:space="preserve">, présente la </w:t>
      </w:r>
      <w:proofErr w:type="gramStart"/>
      <w:r w:rsidRPr="00A95AD3">
        <w:rPr>
          <w:rFonts w:ascii="Calibri" w:hAnsi="Calibri" w:cs="Calibri"/>
          <w:b w:val="0"/>
          <w:color w:val="auto"/>
          <w:sz w:val="22"/>
          <w:szCs w:val="22"/>
        </w:rPr>
        <w:t>position</w:t>
      </w:r>
      <w:proofErr w:type="gramEnd"/>
      <w:r w:rsidRPr="00A95AD3">
        <w:rPr>
          <w:rFonts w:ascii="Calibri" w:hAnsi="Calibri" w:cs="Calibri"/>
          <w:b w:val="0"/>
          <w:color w:val="auto"/>
          <w:sz w:val="22"/>
          <w:szCs w:val="22"/>
        </w:rPr>
        <w:t xml:space="preserve"> du syndicat  (</w:t>
      </w:r>
      <w:r w:rsidRPr="00A95AD3">
        <w:rPr>
          <w:rFonts w:ascii="Calibri" w:hAnsi="Calibri" w:cs="Calibri"/>
          <w:b w:val="0"/>
          <w:i/>
          <w:color w:val="auto"/>
          <w:sz w:val="22"/>
          <w:szCs w:val="22"/>
        </w:rPr>
        <w:t>lien</w:t>
      </w:r>
      <w:r w:rsidR="002D10C5">
        <w:rPr>
          <w:rFonts w:ascii="Calibri" w:hAnsi="Calibri" w:cs="Calibri"/>
          <w:b w:val="0"/>
          <w:color w:val="auto"/>
          <w:sz w:val="22"/>
          <w:szCs w:val="22"/>
        </w:rPr>
        <w:t xml:space="preserve"> en indiquant que si c</w:t>
      </w:r>
      <w:r w:rsidRPr="00A95AD3">
        <w:rPr>
          <w:rFonts w:ascii="Calibri" w:hAnsi="Calibri" w:cs="Calibri"/>
          <w:b w:val="0"/>
          <w:color w:val="auto"/>
          <w:sz w:val="22"/>
          <w:szCs w:val="22"/>
        </w:rPr>
        <w:t xml:space="preserve">ette responsabilité sociale est réelle, il ne s’agit pas de </w:t>
      </w:r>
      <w:r w:rsidRPr="00A95AD3">
        <w:rPr>
          <w:rFonts w:ascii="Calibri" w:hAnsi="Calibri" w:cs="Calibri"/>
          <w:b w:val="0"/>
          <w:color w:val="auto"/>
          <w:sz w:val="22"/>
          <w:szCs w:val="22"/>
        </w:rPr>
        <w:lastRenderedPageBreak/>
        <w:t xml:space="preserve">l’amoindrir mais plutôt de la revendiquer pour résister aux dérives managériales et à l’assujettissement des esprits aux intérêts particuliers. Cette responsabilité doit faire prévaloir l’intérêt général sur les intérêts particuliers, la responsabilité des collectifs plutôt que l’individualisation de la responsabilité et </w:t>
      </w:r>
      <w:r w:rsidR="006334E5">
        <w:rPr>
          <w:rFonts w:ascii="Calibri" w:hAnsi="Calibri" w:cs="Calibri"/>
          <w:b w:val="0"/>
          <w:color w:val="auto"/>
          <w:sz w:val="22"/>
          <w:szCs w:val="22"/>
        </w:rPr>
        <w:t>une meilleure</w:t>
      </w:r>
      <w:r w:rsidR="006334E5" w:rsidRPr="00A95AD3">
        <w:rPr>
          <w:rFonts w:ascii="Calibri" w:hAnsi="Calibri" w:cs="Calibri"/>
          <w:b w:val="0"/>
          <w:color w:val="auto"/>
          <w:sz w:val="22"/>
          <w:szCs w:val="22"/>
        </w:rPr>
        <w:t xml:space="preserve"> </w:t>
      </w:r>
      <w:r w:rsidRPr="00A95AD3">
        <w:rPr>
          <w:rFonts w:ascii="Calibri" w:hAnsi="Calibri" w:cs="Calibri"/>
          <w:b w:val="0"/>
          <w:color w:val="auto"/>
          <w:sz w:val="22"/>
          <w:szCs w:val="22"/>
        </w:rPr>
        <w:t>formation des chercheurs aux pratiques éthiques, aux règles déontologiques et à l’épistémologie des sciences. Il rappelle qu’une charte nationale de déontologie des métiers de la recherche a été signée par la CPU et les EPST et qu’elle est préférable à un serment individuel du chercheur.</w:t>
      </w:r>
    </w:p>
    <w:p w14:paraId="5AED678B" w14:textId="77777777" w:rsidR="00275227" w:rsidRPr="00A95AD3" w:rsidRDefault="00275227" w:rsidP="00526308">
      <w:pPr>
        <w:widowControl w:val="0"/>
        <w:spacing w:after="160" w:line="247" w:lineRule="auto"/>
        <w:jc w:val="both"/>
        <w:rPr>
          <w:rFonts w:ascii="Calibri" w:hAnsi="Calibri" w:cs="Calibri"/>
          <w:b w:val="0"/>
          <w:color w:val="auto"/>
          <w:sz w:val="22"/>
          <w:szCs w:val="22"/>
        </w:rPr>
      </w:pPr>
    </w:p>
    <w:p w14:paraId="60AA2C84" w14:textId="77777777" w:rsidR="00275227" w:rsidRPr="00A95AD3" w:rsidRDefault="00A95AD3" w:rsidP="00526308">
      <w:pPr>
        <w:widowControl w:val="0"/>
        <w:spacing w:after="160" w:line="247" w:lineRule="auto"/>
        <w:jc w:val="both"/>
        <w:rPr>
          <w:rFonts w:ascii="Calibri" w:hAnsi="Calibri" w:cs="Calibri"/>
          <w:b w:val="0"/>
          <w:i/>
          <w:iCs/>
          <w:color w:val="auto"/>
          <w:sz w:val="22"/>
          <w:szCs w:val="22"/>
        </w:rPr>
      </w:pPr>
      <w:r w:rsidRPr="00A95AD3">
        <w:rPr>
          <w:rFonts w:ascii="Calibri" w:hAnsi="Calibri" w:cs="Calibri"/>
          <w:b w:val="0"/>
          <w:color w:val="auto"/>
          <w:sz w:val="22"/>
          <w:szCs w:val="22"/>
        </w:rPr>
        <w:t>Troisième session </w:t>
      </w:r>
      <w:proofErr w:type="gramStart"/>
      <w:r w:rsidRPr="00A95AD3">
        <w:rPr>
          <w:rFonts w:ascii="Calibri" w:hAnsi="Calibri" w:cs="Calibri"/>
          <w:b w:val="0"/>
          <w:color w:val="auto"/>
          <w:sz w:val="22"/>
          <w:szCs w:val="22"/>
        </w:rPr>
        <w:t xml:space="preserve">:  </w:t>
      </w:r>
      <w:r w:rsidRPr="00A95AD3">
        <w:rPr>
          <w:rFonts w:ascii="Calibri" w:hAnsi="Calibri" w:cs="Calibri"/>
          <w:b w:val="0"/>
          <w:i/>
          <w:iCs/>
          <w:color w:val="auto"/>
          <w:sz w:val="22"/>
          <w:szCs w:val="22"/>
        </w:rPr>
        <w:t>La</w:t>
      </w:r>
      <w:proofErr w:type="gramEnd"/>
      <w:r w:rsidRPr="00A95AD3">
        <w:rPr>
          <w:rFonts w:ascii="Calibri" w:hAnsi="Calibri" w:cs="Calibri"/>
          <w:b w:val="0"/>
          <w:i/>
          <w:iCs/>
          <w:color w:val="auto"/>
          <w:sz w:val="22"/>
          <w:szCs w:val="22"/>
        </w:rPr>
        <w:t xml:space="preserve"> Condition du chercheur</w:t>
      </w:r>
    </w:p>
    <w:p w14:paraId="7B7AA8CE" w14:textId="3A8FE124" w:rsidR="00275227" w:rsidRPr="00A95AD3" w:rsidRDefault="00A95AD3" w:rsidP="00526308">
      <w:pPr>
        <w:widowControl w:val="0"/>
        <w:spacing w:after="160" w:line="247" w:lineRule="auto"/>
        <w:jc w:val="both"/>
        <w:rPr>
          <w:rFonts w:ascii="Calibri" w:hAnsi="Calibri" w:cs="Calibri"/>
          <w:b w:val="0"/>
          <w:color w:val="auto"/>
          <w:sz w:val="22"/>
          <w:szCs w:val="22"/>
        </w:rPr>
      </w:pPr>
      <w:r w:rsidRPr="00A95AD3">
        <w:rPr>
          <w:rFonts w:ascii="Calibri" w:hAnsi="Calibri" w:cs="Calibri"/>
          <w:b w:val="0"/>
          <w:color w:val="auto"/>
          <w:sz w:val="22"/>
          <w:szCs w:val="22"/>
        </w:rPr>
        <w:t>Entre 2010 et 2015, le nombre de chercheurs a progressé de 25% et en 2013, 8 millions de chercheurs exerçaient dans le monde. Aujourd’hui 20% des chercheurs sont chinois et 16% sont américains. Si la Finlande, compte  4 chercheurs pour 100 habitants, la France en compte 4</w:t>
      </w:r>
      <w:r w:rsidR="00222A01" w:rsidRPr="00A95AD3">
        <w:rPr>
          <w:rFonts w:ascii="Calibri" w:hAnsi="Calibri" w:cs="Calibri"/>
          <w:b w:val="0"/>
          <w:color w:val="auto"/>
          <w:sz w:val="22"/>
          <w:szCs w:val="22"/>
        </w:rPr>
        <w:t xml:space="preserve"> pour </w:t>
      </w:r>
      <w:r w:rsidRPr="00A95AD3">
        <w:rPr>
          <w:rFonts w:ascii="Calibri" w:hAnsi="Calibri" w:cs="Calibri"/>
          <w:b w:val="0"/>
          <w:color w:val="auto"/>
          <w:sz w:val="22"/>
          <w:szCs w:val="22"/>
        </w:rPr>
        <w:t xml:space="preserve">1000.  La répartition mondiale </w:t>
      </w:r>
      <w:r w:rsidR="00E5693E">
        <w:rPr>
          <w:rFonts w:ascii="Calibri" w:hAnsi="Calibri" w:cs="Calibri"/>
          <w:b w:val="0"/>
          <w:color w:val="auto"/>
          <w:sz w:val="22"/>
          <w:szCs w:val="22"/>
        </w:rPr>
        <w:t xml:space="preserve">des chercheurs </w:t>
      </w:r>
      <w:r w:rsidRPr="00A95AD3">
        <w:rPr>
          <w:rFonts w:ascii="Calibri" w:hAnsi="Calibri" w:cs="Calibri"/>
          <w:b w:val="0"/>
          <w:color w:val="auto"/>
          <w:sz w:val="22"/>
          <w:szCs w:val="22"/>
        </w:rPr>
        <w:t>est de 40%</w:t>
      </w:r>
      <w:r w:rsidR="00E5693E">
        <w:rPr>
          <w:rFonts w:ascii="Calibri" w:hAnsi="Calibri" w:cs="Calibri"/>
          <w:b w:val="0"/>
          <w:color w:val="auto"/>
          <w:sz w:val="22"/>
          <w:szCs w:val="22"/>
        </w:rPr>
        <w:t>/60%</w:t>
      </w:r>
      <w:r w:rsidRPr="00A95AD3">
        <w:rPr>
          <w:rFonts w:ascii="Calibri" w:hAnsi="Calibri" w:cs="Calibri"/>
          <w:b w:val="0"/>
          <w:color w:val="auto"/>
          <w:sz w:val="22"/>
          <w:szCs w:val="22"/>
        </w:rPr>
        <w:t xml:space="preserve"> </w:t>
      </w:r>
      <w:r w:rsidR="00E5693E">
        <w:rPr>
          <w:rFonts w:ascii="Calibri" w:hAnsi="Calibri" w:cs="Calibri"/>
          <w:b w:val="0"/>
          <w:color w:val="auto"/>
          <w:sz w:val="22"/>
          <w:szCs w:val="22"/>
        </w:rPr>
        <w:t>entre</w:t>
      </w:r>
      <w:r w:rsidRPr="00A95AD3">
        <w:rPr>
          <w:rFonts w:ascii="Calibri" w:hAnsi="Calibri" w:cs="Calibri"/>
          <w:b w:val="0"/>
          <w:color w:val="auto"/>
          <w:sz w:val="22"/>
          <w:szCs w:val="22"/>
        </w:rPr>
        <w:t xml:space="preserve"> le public et le privé. La France est en deçà de 40 % dans le public. </w:t>
      </w:r>
      <w:r w:rsidR="00EE6963">
        <w:rPr>
          <w:rFonts w:ascii="Calibri" w:hAnsi="Calibri" w:cs="Calibri"/>
          <w:b w:val="0"/>
          <w:color w:val="auto"/>
          <w:sz w:val="22"/>
          <w:szCs w:val="22"/>
        </w:rPr>
        <w:t xml:space="preserve">La recherche a changé : à </w:t>
      </w:r>
      <w:r w:rsidRPr="00A95AD3">
        <w:rPr>
          <w:rFonts w:ascii="Calibri" w:hAnsi="Calibri" w:cs="Calibri"/>
          <w:b w:val="0"/>
          <w:color w:val="auto"/>
          <w:sz w:val="22"/>
          <w:szCs w:val="22"/>
        </w:rPr>
        <w:t xml:space="preserve"> Recherche et Développement</w:t>
      </w:r>
      <w:r w:rsidR="00EE6963">
        <w:rPr>
          <w:rFonts w:ascii="Calibri" w:hAnsi="Calibri" w:cs="Calibri"/>
          <w:b w:val="0"/>
          <w:color w:val="auto"/>
          <w:sz w:val="22"/>
          <w:szCs w:val="22"/>
        </w:rPr>
        <w:t>, le</w:t>
      </w:r>
      <w:r w:rsidRPr="00A95AD3">
        <w:rPr>
          <w:rFonts w:ascii="Calibri" w:hAnsi="Calibri" w:cs="Calibri"/>
          <w:b w:val="0"/>
          <w:color w:val="auto"/>
          <w:sz w:val="22"/>
          <w:szCs w:val="22"/>
        </w:rPr>
        <w:t xml:space="preserve"> terme Technologie a été ajouté. Jusqu’il y a peu, la société avait une vision idéaliste du chercheur. Qu’en est-il à présent</w:t>
      </w:r>
      <w:r w:rsidR="00D66409">
        <w:rPr>
          <w:rFonts w:ascii="Calibri" w:hAnsi="Calibri" w:cs="Calibri"/>
          <w:b w:val="0"/>
          <w:color w:val="auto"/>
          <w:sz w:val="22"/>
          <w:szCs w:val="22"/>
        </w:rPr>
        <w:t xml:space="preserve"> ?</w:t>
      </w:r>
      <w:r w:rsidR="00D66409" w:rsidRPr="00A95AD3">
        <w:rPr>
          <w:rFonts w:ascii="Calibri" w:hAnsi="Calibri" w:cs="Calibri"/>
          <w:b w:val="0"/>
          <w:color w:val="auto"/>
          <w:sz w:val="22"/>
          <w:szCs w:val="22"/>
        </w:rPr>
        <w:t xml:space="preserve"> </w:t>
      </w:r>
      <w:r w:rsidRPr="00A95AD3">
        <w:rPr>
          <w:rFonts w:ascii="Calibri" w:hAnsi="Calibri" w:cs="Calibri"/>
          <w:b w:val="0"/>
          <w:color w:val="auto"/>
          <w:sz w:val="22"/>
          <w:szCs w:val="22"/>
        </w:rPr>
        <w:t xml:space="preserve">Patrick </w:t>
      </w:r>
      <w:proofErr w:type="spellStart"/>
      <w:r w:rsidRPr="00A95AD3">
        <w:rPr>
          <w:rFonts w:ascii="Calibri" w:hAnsi="Calibri" w:cs="Calibri"/>
          <w:b w:val="0"/>
          <w:color w:val="auto"/>
          <w:sz w:val="22"/>
          <w:szCs w:val="22"/>
        </w:rPr>
        <w:t>Monfort</w:t>
      </w:r>
      <w:proofErr w:type="spellEnd"/>
      <w:r w:rsidRPr="00A95AD3">
        <w:rPr>
          <w:rFonts w:ascii="Calibri" w:hAnsi="Calibri" w:cs="Calibri"/>
          <w:b w:val="0"/>
          <w:color w:val="auto"/>
          <w:sz w:val="22"/>
          <w:szCs w:val="22"/>
        </w:rPr>
        <w:t xml:space="preserve"> souligne que si la recommandation de 1974 était </w:t>
      </w:r>
      <w:r w:rsidR="00EE6963">
        <w:rPr>
          <w:rFonts w:ascii="Calibri" w:hAnsi="Calibri" w:cs="Calibri"/>
          <w:b w:val="0"/>
          <w:color w:val="auto"/>
          <w:sz w:val="22"/>
          <w:szCs w:val="22"/>
        </w:rPr>
        <w:t>seulement</w:t>
      </w:r>
      <w:r w:rsidR="00EE6963" w:rsidRPr="00A95AD3">
        <w:rPr>
          <w:rFonts w:ascii="Calibri" w:hAnsi="Calibri" w:cs="Calibri"/>
          <w:b w:val="0"/>
          <w:color w:val="auto"/>
          <w:sz w:val="22"/>
          <w:szCs w:val="22"/>
        </w:rPr>
        <w:t xml:space="preserve"> </w:t>
      </w:r>
      <w:r w:rsidRPr="00A95AD3">
        <w:rPr>
          <w:rFonts w:ascii="Calibri" w:hAnsi="Calibri" w:cs="Calibri"/>
          <w:b w:val="0"/>
          <w:color w:val="auto"/>
          <w:sz w:val="22"/>
          <w:szCs w:val="22"/>
        </w:rPr>
        <w:t xml:space="preserve">appliquée, les conditions de travail des chercheurs s’en trouveraient grandement améliorées. La précarité a explosé et les institutions en portent une grande responsabilité. La mise en concurrence a développé la hiérarchisation entre chercheurs et les inégalités de traitement. Il est évoqué également que si une charte nationale devait exister, elle devrait être collective et non individuelle. </w:t>
      </w:r>
      <w:r w:rsidR="00EE6963">
        <w:rPr>
          <w:rFonts w:ascii="Calibri" w:hAnsi="Calibri" w:cs="Calibri"/>
          <w:b w:val="0"/>
          <w:color w:val="auto"/>
          <w:sz w:val="22"/>
          <w:szCs w:val="22"/>
        </w:rPr>
        <w:t>L</w:t>
      </w:r>
      <w:r w:rsidRPr="00A95AD3">
        <w:rPr>
          <w:rFonts w:ascii="Calibri" w:hAnsi="Calibri" w:cs="Calibri"/>
          <w:b w:val="0"/>
          <w:color w:val="auto"/>
          <w:sz w:val="22"/>
          <w:szCs w:val="22"/>
        </w:rPr>
        <w:t xml:space="preserve">a CIRUISEF a </w:t>
      </w:r>
      <w:r w:rsidR="00EE6963">
        <w:rPr>
          <w:rFonts w:ascii="Calibri" w:hAnsi="Calibri" w:cs="Calibri"/>
          <w:b w:val="0"/>
          <w:color w:val="auto"/>
          <w:sz w:val="22"/>
          <w:szCs w:val="22"/>
        </w:rPr>
        <w:t xml:space="preserve">d’ailleurs </w:t>
      </w:r>
      <w:r w:rsidR="00EE6963" w:rsidRPr="00A95AD3">
        <w:rPr>
          <w:rFonts w:ascii="Calibri" w:hAnsi="Calibri" w:cs="Calibri"/>
          <w:b w:val="0"/>
          <w:color w:val="auto"/>
          <w:sz w:val="22"/>
          <w:szCs w:val="22"/>
        </w:rPr>
        <w:t>él</w:t>
      </w:r>
      <w:r w:rsidR="00EE6963">
        <w:rPr>
          <w:rFonts w:ascii="Calibri" w:hAnsi="Calibri" w:cs="Calibri"/>
          <w:b w:val="0"/>
          <w:color w:val="auto"/>
          <w:sz w:val="22"/>
          <w:szCs w:val="22"/>
        </w:rPr>
        <w:t>a</w:t>
      </w:r>
      <w:r w:rsidR="00EE6963" w:rsidRPr="00A95AD3">
        <w:rPr>
          <w:rFonts w:ascii="Calibri" w:hAnsi="Calibri" w:cs="Calibri"/>
          <w:b w:val="0"/>
          <w:color w:val="auto"/>
          <w:sz w:val="22"/>
          <w:szCs w:val="22"/>
        </w:rPr>
        <w:t xml:space="preserve">boré </w:t>
      </w:r>
      <w:r w:rsidRPr="00A95AD3">
        <w:rPr>
          <w:rFonts w:ascii="Calibri" w:hAnsi="Calibri" w:cs="Calibri"/>
          <w:b w:val="0"/>
          <w:color w:val="auto"/>
          <w:sz w:val="22"/>
          <w:szCs w:val="22"/>
        </w:rPr>
        <w:t>un serment du scientifique (www.ciruief.com).</w:t>
      </w:r>
    </w:p>
    <w:p w14:paraId="2BAAD369" w14:textId="77777777" w:rsidR="00275227" w:rsidRPr="00A95AD3" w:rsidRDefault="00275227" w:rsidP="00526308">
      <w:pPr>
        <w:widowControl w:val="0"/>
        <w:spacing w:after="160" w:line="247" w:lineRule="auto"/>
        <w:jc w:val="both"/>
        <w:rPr>
          <w:rFonts w:ascii="Calibri" w:hAnsi="Calibri" w:cs="Calibri"/>
          <w:b w:val="0"/>
          <w:color w:val="auto"/>
          <w:sz w:val="22"/>
          <w:szCs w:val="22"/>
        </w:rPr>
      </w:pPr>
    </w:p>
    <w:p w14:paraId="537D1E43" w14:textId="77777777" w:rsidR="00275227" w:rsidRPr="00A95AD3" w:rsidRDefault="00A95AD3" w:rsidP="00526308">
      <w:pPr>
        <w:widowControl w:val="0"/>
        <w:spacing w:after="160" w:line="247" w:lineRule="auto"/>
        <w:jc w:val="both"/>
        <w:rPr>
          <w:rFonts w:ascii="Calibri" w:hAnsi="Calibri" w:cs="Calibri"/>
          <w:b w:val="0"/>
          <w:i/>
          <w:iCs/>
          <w:color w:val="auto"/>
          <w:sz w:val="22"/>
          <w:szCs w:val="22"/>
        </w:rPr>
      </w:pPr>
      <w:r w:rsidRPr="00A95AD3">
        <w:rPr>
          <w:rFonts w:ascii="Calibri" w:hAnsi="Calibri" w:cs="Calibri"/>
          <w:b w:val="0"/>
          <w:color w:val="auto"/>
          <w:sz w:val="22"/>
          <w:szCs w:val="22"/>
        </w:rPr>
        <w:t xml:space="preserve">Quatrième session : </w:t>
      </w:r>
      <w:r w:rsidRPr="00A95AD3">
        <w:rPr>
          <w:rFonts w:ascii="Calibri" w:hAnsi="Calibri" w:cs="Calibri"/>
          <w:b w:val="0"/>
          <w:i/>
          <w:iCs/>
          <w:color w:val="auto"/>
          <w:sz w:val="22"/>
          <w:szCs w:val="22"/>
        </w:rPr>
        <w:t>Egalité et accès à la (</w:t>
      </w:r>
      <w:proofErr w:type="spellStart"/>
      <w:r w:rsidRPr="00A95AD3">
        <w:rPr>
          <w:rFonts w:ascii="Calibri" w:hAnsi="Calibri" w:cs="Calibri"/>
          <w:b w:val="0"/>
          <w:i/>
          <w:iCs/>
          <w:color w:val="auto"/>
          <w:sz w:val="22"/>
          <w:szCs w:val="22"/>
        </w:rPr>
        <w:t>re</w:t>
      </w:r>
      <w:proofErr w:type="spellEnd"/>
      <w:r w:rsidRPr="00A95AD3">
        <w:rPr>
          <w:rFonts w:ascii="Calibri" w:hAnsi="Calibri" w:cs="Calibri"/>
          <w:b w:val="0"/>
          <w:i/>
          <w:iCs/>
          <w:color w:val="auto"/>
          <w:sz w:val="22"/>
          <w:szCs w:val="22"/>
        </w:rPr>
        <w:t>)connaissance</w:t>
      </w:r>
    </w:p>
    <w:p w14:paraId="01FED63F" w14:textId="39FAF81B" w:rsidR="00275227" w:rsidRPr="00A95AD3" w:rsidRDefault="00A95AD3" w:rsidP="00526308">
      <w:pPr>
        <w:widowControl w:val="0"/>
        <w:spacing w:after="160" w:line="247" w:lineRule="auto"/>
        <w:jc w:val="both"/>
        <w:rPr>
          <w:rFonts w:ascii="Calibri" w:hAnsi="Calibri" w:cs="Calibri"/>
          <w:b w:val="0"/>
          <w:color w:val="auto"/>
          <w:sz w:val="22"/>
          <w:szCs w:val="22"/>
        </w:rPr>
      </w:pPr>
      <w:r w:rsidRPr="00A95AD3">
        <w:rPr>
          <w:rFonts w:ascii="Calibri" w:hAnsi="Calibri" w:cs="Calibri"/>
          <w:b w:val="0"/>
          <w:color w:val="auto"/>
          <w:sz w:val="22"/>
          <w:szCs w:val="22"/>
        </w:rPr>
        <w:t>60% des diplômé.es de l’enseignement supérieur sont des femmes</w:t>
      </w:r>
      <w:r w:rsidR="00EE6963">
        <w:rPr>
          <w:rFonts w:ascii="Calibri" w:hAnsi="Calibri" w:cs="Calibri"/>
          <w:b w:val="0"/>
          <w:color w:val="auto"/>
          <w:sz w:val="22"/>
          <w:szCs w:val="22"/>
        </w:rPr>
        <w:t>;</w:t>
      </w:r>
      <w:r w:rsidRPr="00A95AD3">
        <w:rPr>
          <w:rFonts w:ascii="Calibri" w:hAnsi="Calibri" w:cs="Calibri"/>
          <w:b w:val="0"/>
          <w:color w:val="auto"/>
          <w:sz w:val="22"/>
          <w:szCs w:val="22"/>
        </w:rPr>
        <w:t xml:space="preserve"> elles représentent 50% des docteur.es. Mais seulement 28% </w:t>
      </w:r>
      <w:r w:rsidR="00EE6963">
        <w:rPr>
          <w:rFonts w:ascii="Calibri" w:hAnsi="Calibri" w:cs="Calibri"/>
          <w:b w:val="0"/>
          <w:color w:val="auto"/>
          <w:sz w:val="22"/>
          <w:szCs w:val="22"/>
        </w:rPr>
        <w:t xml:space="preserve">sont </w:t>
      </w:r>
      <w:r w:rsidRPr="00A95AD3">
        <w:rPr>
          <w:rFonts w:ascii="Calibri" w:hAnsi="Calibri" w:cs="Calibri"/>
          <w:b w:val="0"/>
          <w:color w:val="auto"/>
          <w:sz w:val="22"/>
          <w:szCs w:val="22"/>
        </w:rPr>
        <w:t>des chercheur</w:t>
      </w:r>
      <w:r w:rsidR="00EE6963">
        <w:rPr>
          <w:rFonts w:ascii="Calibri" w:hAnsi="Calibri" w:cs="Calibri"/>
          <w:b w:val="0"/>
          <w:color w:val="auto"/>
          <w:sz w:val="22"/>
          <w:szCs w:val="22"/>
        </w:rPr>
        <w:t>es</w:t>
      </w:r>
      <w:proofErr w:type="gramStart"/>
      <w:r w:rsidR="00EE6963">
        <w:rPr>
          <w:rFonts w:ascii="Calibri" w:hAnsi="Calibri" w:cs="Calibri"/>
          <w:b w:val="0"/>
          <w:color w:val="auto"/>
          <w:sz w:val="22"/>
          <w:szCs w:val="22"/>
        </w:rPr>
        <w:t>.</w:t>
      </w:r>
      <w:r w:rsidRPr="00A95AD3">
        <w:rPr>
          <w:rFonts w:ascii="Calibri" w:hAnsi="Calibri" w:cs="Calibri"/>
          <w:b w:val="0"/>
          <w:color w:val="auto"/>
          <w:sz w:val="22"/>
          <w:szCs w:val="22"/>
        </w:rPr>
        <w:t>.</w:t>
      </w:r>
      <w:proofErr w:type="gramEnd"/>
      <w:r w:rsidRPr="00A95AD3">
        <w:rPr>
          <w:rFonts w:ascii="Calibri" w:hAnsi="Calibri" w:cs="Calibri"/>
          <w:b w:val="0"/>
          <w:color w:val="auto"/>
          <w:sz w:val="22"/>
          <w:szCs w:val="22"/>
        </w:rPr>
        <w:t xml:space="preserve"> 3% des prix Nobel scientifiques ont été décernés à des femmes. Les inégalités de genre sont au cœur des débats avec l’évocation des difficultés de progression de carrière scientifiques des </w:t>
      </w:r>
      <w:r w:rsidR="00EE6963" w:rsidRPr="00A95AD3">
        <w:rPr>
          <w:rFonts w:ascii="Calibri" w:hAnsi="Calibri" w:cs="Calibri"/>
          <w:b w:val="0"/>
          <w:color w:val="auto"/>
          <w:sz w:val="22"/>
          <w:szCs w:val="22"/>
        </w:rPr>
        <w:t>chercheu</w:t>
      </w:r>
      <w:r w:rsidR="00EE6963">
        <w:rPr>
          <w:rFonts w:ascii="Calibri" w:hAnsi="Calibri" w:cs="Calibri"/>
          <w:b w:val="0"/>
          <w:color w:val="auto"/>
          <w:sz w:val="22"/>
          <w:szCs w:val="22"/>
        </w:rPr>
        <w:t>r</w:t>
      </w:r>
      <w:r w:rsidR="00EE6963" w:rsidRPr="00A95AD3">
        <w:rPr>
          <w:rFonts w:ascii="Calibri" w:hAnsi="Calibri" w:cs="Calibri"/>
          <w:b w:val="0"/>
          <w:color w:val="auto"/>
          <w:sz w:val="22"/>
          <w:szCs w:val="22"/>
        </w:rPr>
        <w:t>es</w:t>
      </w:r>
      <w:r w:rsidRPr="00A95AD3">
        <w:rPr>
          <w:rFonts w:ascii="Calibri" w:hAnsi="Calibri" w:cs="Calibri"/>
          <w:b w:val="0"/>
          <w:color w:val="auto"/>
          <w:sz w:val="22"/>
          <w:szCs w:val="22"/>
        </w:rPr>
        <w:t>. Les législations restent ambiguës.</w:t>
      </w:r>
      <w:r w:rsidR="00EE6963">
        <w:rPr>
          <w:rFonts w:ascii="Calibri" w:hAnsi="Calibri" w:cs="Calibri"/>
          <w:b w:val="0"/>
          <w:color w:val="auto"/>
          <w:sz w:val="22"/>
          <w:szCs w:val="22"/>
        </w:rPr>
        <w:t xml:space="preserve"> </w:t>
      </w:r>
      <w:r w:rsidRPr="00A95AD3">
        <w:rPr>
          <w:rFonts w:ascii="Calibri" w:hAnsi="Calibri" w:cs="Calibri"/>
          <w:b w:val="0"/>
          <w:color w:val="auto"/>
          <w:sz w:val="22"/>
          <w:szCs w:val="22"/>
        </w:rPr>
        <w:t xml:space="preserve">Par exemple, en France, la parité n’est obligatoire que dans les comités de sélection des professeurs d’université. </w:t>
      </w:r>
      <w:r w:rsidRPr="00526308">
        <w:rPr>
          <w:rFonts w:ascii="Calibri" w:hAnsi="Calibri" w:cs="Calibri"/>
          <w:b w:val="0"/>
          <w:color w:val="auto"/>
          <w:sz w:val="22"/>
          <w:szCs w:val="22"/>
        </w:rPr>
        <w:t xml:space="preserve">La féminisation des textes et en particulier </w:t>
      </w:r>
      <w:bookmarkStart w:id="0" w:name="_GoBack"/>
      <w:r w:rsidR="00526308">
        <w:rPr>
          <w:rFonts w:ascii="Calibri" w:hAnsi="Calibri" w:cs="Calibri"/>
          <w:b w:val="0"/>
          <w:color w:val="auto"/>
          <w:sz w:val="22"/>
          <w:szCs w:val="22"/>
        </w:rPr>
        <w:t xml:space="preserve">de </w:t>
      </w:r>
      <w:bookmarkEnd w:id="0"/>
      <w:r w:rsidRPr="00526308">
        <w:rPr>
          <w:rFonts w:ascii="Calibri" w:hAnsi="Calibri" w:cs="Calibri"/>
          <w:b w:val="0"/>
          <w:color w:val="auto"/>
          <w:sz w:val="22"/>
          <w:szCs w:val="22"/>
        </w:rPr>
        <w:t>celui de la charte de 1974 doit être revendiquée.</w:t>
      </w:r>
    </w:p>
    <w:p w14:paraId="286DE390" w14:textId="5DF15EAE" w:rsidR="00275227" w:rsidRPr="00A95AD3" w:rsidRDefault="00A95AD3" w:rsidP="00526308">
      <w:pPr>
        <w:widowControl w:val="0"/>
        <w:spacing w:after="160" w:line="247" w:lineRule="auto"/>
        <w:jc w:val="both"/>
        <w:rPr>
          <w:rFonts w:ascii="Calibri" w:hAnsi="Calibri" w:cs="Calibri"/>
          <w:b w:val="0"/>
          <w:color w:val="auto"/>
          <w:sz w:val="22"/>
          <w:szCs w:val="22"/>
        </w:rPr>
      </w:pPr>
      <w:r w:rsidRPr="00A95AD3">
        <w:rPr>
          <w:rFonts w:ascii="Calibri" w:hAnsi="Calibri" w:cs="Calibri"/>
          <w:b w:val="0"/>
          <w:color w:val="auto"/>
          <w:sz w:val="22"/>
          <w:szCs w:val="22"/>
        </w:rPr>
        <w:t xml:space="preserve">Quand aux coopérations internationales, malgré quelques initiatives pour construire la paix comme la création du CERN par l’UNESCO en 1954, la compétition </w:t>
      </w:r>
      <w:r w:rsidR="00DB2FE6">
        <w:rPr>
          <w:rFonts w:ascii="Calibri" w:hAnsi="Calibri" w:cs="Calibri"/>
          <w:b w:val="0"/>
          <w:color w:val="auto"/>
          <w:sz w:val="22"/>
          <w:szCs w:val="22"/>
        </w:rPr>
        <w:t>mondiale</w:t>
      </w:r>
      <w:r w:rsidR="00DB2FE6" w:rsidRPr="00A95AD3">
        <w:rPr>
          <w:rFonts w:ascii="Calibri" w:hAnsi="Calibri" w:cs="Calibri"/>
          <w:b w:val="0"/>
          <w:color w:val="auto"/>
          <w:sz w:val="22"/>
          <w:szCs w:val="22"/>
        </w:rPr>
        <w:t xml:space="preserve"> </w:t>
      </w:r>
      <w:r w:rsidRPr="00A95AD3">
        <w:rPr>
          <w:rFonts w:ascii="Calibri" w:hAnsi="Calibri" w:cs="Calibri"/>
          <w:b w:val="0"/>
          <w:color w:val="auto"/>
          <w:sz w:val="22"/>
          <w:szCs w:val="22"/>
        </w:rPr>
        <w:t>organise la fuite des cerveaux vers les pays du nord qui dispose</w:t>
      </w:r>
      <w:r w:rsidR="00DB2FE6">
        <w:rPr>
          <w:rFonts w:ascii="Calibri" w:hAnsi="Calibri" w:cs="Calibri"/>
          <w:b w:val="0"/>
          <w:color w:val="auto"/>
          <w:sz w:val="22"/>
          <w:szCs w:val="22"/>
        </w:rPr>
        <w:t>nt</w:t>
      </w:r>
      <w:r w:rsidRPr="00A95AD3">
        <w:rPr>
          <w:rFonts w:ascii="Calibri" w:hAnsi="Calibri" w:cs="Calibri"/>
          <w:b w:val="0"/>
          <w:color w:val="auto"/>
          <w:sz w:val="22"/>
          <w:szCs w:val="22"/>
        </w:rPr>
        <w:t xml:space="preserve"> </w:t>
      </w:r>
      <w:r w:rsidR="00DB2FE6">
        <w:rPr>
          <w:rFonts w:ascii="Calibri" w:hAnsi="Calibri" w:cs="Calibri"/>
          <w:b w:val="0"/>
          <w:color w:val="auto"/>
          <w:sz w:val="22"/>
          <w:szCs w:val="22"/>
        </w:rPr>
        <w:t>les plus grands</w:t>
      </w:r>
      <w:r w:rsidRPr="00A95AD3">
        <w:rPr>
          <w:rFonts w:ascii="Calibri" w:hAnsi="Calibri" w:cs="Calibri"/>
          <w:b w:val="0"/>
          <w:color w:val="auto"/>
          <w:sz w:val="22"/>
          <w:szCs w:val="22"/>
        </w:rPr>
        <w:t xml:space="preserve"> équipements de recherche et moyens financiers. Le </w:t>
      </w:r>
      <w:proofErr w:type="spellStart"/>
      <w:r w:rsidRPr="00A95AD3">
        <w:rPr>
          <w:rFonts w:ascii="Calibri" w:hAnsi="Calibri" w:cs="Calibri"/>
          <w:b w:val="0"/>
          <w:color w:val="auto"/>
          <w:sz w:val="22"/>
          <w:szCs w:val="22"/>
        </w:rPr>
        <w:t>Snesup</w:t>
      </w:r>
      <w:proofErr w:type="spellEnd"/>
      <w:r w:rsidR="00526308">
        <w:rPr>
          <w:rFonts w:ascii="Calibri" w:hAnsi="Calibri" w:cs="Calibri"/>
          <w:b w:val="0"/>
          <w:color w:val="auto"/>
          <w:sz w:val="22"/>
          <w:szCs w:val="22"/>
        </w:rPr>
        <w:t>-FSU</w:t>
      </w:r>
      <w:r w:rsidRPr="00A95AD3">
        <w:rPr>
          <w:rFonts w:ascii="Calibri" w:hAnsi="Calibri" w:cs="Calibri"/>
          <w:b w:val="0"/>
          <w:color w:val="auto"/>
          <w:sz w:val="22"/>
          <w:szCs w:val="22"/>
        </w:rPr>
        <w:t xml:space="preserve"> a rappelé que l’International de l’Education (IE) a voté en faveur de la création d’un fond international</w:t>
      </w:r>
      <w:r w:rsidR="00DB2FE6">
        <w:rPr>
          <w:rFonts w:ascii="Calibri" w:hAnsi="Calibri" w:cs="Calibri"/>
          <w:b w:val="0"/>
          <w:color w:val="auto"/>
          <w:sz w:val="22"/>
          <w:szCs w:val="22"/>
        </w:rPr>
        <w:t xml:space="preserve"> </w:t>
      </w:r>
      <w:r w:rsidRPr="00A95AD3">
        <w:rPr>
          <w:rFonts w:ascii="Calibri" w:hAnsi="Calibri" w:cs="Calibri"/>
          <w:b w:val="0"/>
          <w:color w:val="auto"/>
          <w:sz w:val="22"/>
          <w:szCs w:val="22"/>
        </w:rPr>
        <w:t xml:space="preserve">pour le financement de la recherche avec, dans, par et pour les pays du </w:t>
      </w:r>
      <w:r w:rsidR="00DB2FE6">
        <w:rPr>
          <w:rFonts w:ascii="Calibri" w:hAnsi="Calibri" w:cs="Calibri"/>
          <w:b w:val="0"/>
          <w:color w:val="auto"/>
          <w:sz w:val="22"/>
          <w:szCs w:val="22"/>
        </w:rPr>
        <w:t>S</w:t>
      </w:r>
      <w:r w:rsidR="00DB2FE6" w:rsidRPr="00A95AD3">
        <w:rPr>
          <w:rFonts w:ascii="Calibri" w:hAnsi="Calibri" w:cs="Calibri"/>
          <w:b w:val="0"/>
          <w:color w:val="auto"/>
          <w:sz w:val="22"/>
          <w:szCs w:val="22"/>
        </w:rPr>
        <w:t>ud</w:t>
      </w:r>
      <w:r w:rsidRPr="00A95AD3">
        <w:rPr>
          <w:rFonts w:ascii="Calibri" w:hAnsi="Calibri" w:cs="Calibri"/>
          <w:b w:val="0"/>
          <w:color w:val="auto"/>
          <w:sz w:val="22"/>
          <w:szCs w:val="22"/>
        </w:rPr>
        <w:t>.</w:t>
      </w:r>
    </w:p>
    <w:p w14:paraId="1ABFD965" w14:textId="77777777" w:rsidR="00275227" w:rsidRPr="00A95AD3" w:rsidRDefault="00275227" w:rsidP="00526308">
      <w:pPr>
        <w:widowControl w:val="0"/>
        <w:spacing w:after="160" w:line="247" w:lineRule="auto"/>
        <w:jc w:val="both"/>
        <w:rPr>
          <w:rFonts w:ascii="Calibri" w:hAnsi="Calibri" w:cs="Calibri"/>
          <w:b w:val="0"/>
          <w:color w:val="auto"/>
          <w:sz w:val="22"/>
          <w:szCs w:val="22"/>
        </w:rPr>
      </w:pPr>
    </w:p>
    <w:p w14:paraId="4D03A625" w14:textId="77777777" w:rsidR="00275227" w:rsidRPr="00A95AD3" w:rsidRDefault="00A95AD3" w:rsidP="00526308">
      <w:pPr>
        <w:widowControl w:val="0"/>
        <w:spacing w:after="160" w:line="247" w:lineRule="auto"/>
        <w:jc w:val="both"/>
        <w:rPr>
          <w:rFonts w:ascii="Calibri" w:hAnsi="Calibri" w:cs="Calibri"/>
          <w:b w:val="0"/>
          <w:color w:val="auto"/>
          <w:sz w:val="22"/>
          <w:szCs w:val="22"/>
        </w:rPr>
      </w:pPr>
      <w:r w:rsidRPr="00A95AD3">
        <w:rPr>
          <w:rFonts w:ascii="Calibri" w:hAnsi="Calibri" w:cs="Calibri"/>
          <w:b w:val="0"/>
          <w:color w:val="auto"/>
          <w:sz w:val="22"/>
          <w:szCs w:val="22"/>
        </w:rPr>
        <w:t>Conclusions</w:t>
      </w:r>
    </w:p>
    <w:p w14:paraId="2009CAF6" w14:textId="0A9FA5B8" w:rsidR="00275227" w:rsidRPr="00A95AD3" w:rsidRDefault="00A95AD3" w:rsidP="00526308">
      <w:pPr>
        <w:widowControl w:val="0"/>
        <w:spacing w:after="160" w:line="247" w:lineRule="auto"/>
        <w:jc w:val="both"/>
        <w:rPr>
          <w:rFonts w:ascii="Calibri" w:hAnsi="Calibri" w:cs="Calibri"/>
          <w:b w:val="0"/>
          <w:color w:val="auto"/>
          <w:sz w:val="22"/>
          <w:szCs w:val="22"/>
        </w:rPr>
      </w:pPr>
      <w:r w:rsidRPr="00A95AD3">
        <w:rPr>
          <w:rFonts w:ascii="Calibri" w:hAnsi="Calibri" w:cs="Calibri"/>
          <w:b w:val="0"/>
          <w:color w:val="auto"/>
          <w:sz w:val="22"/>
          <w:szCs w:val="22"/>
        </w:rPr>
        <w:t xml:space="preserve">Au final, le président de la CFNU, Daniel </w:t>
      </w:r>
      <w:proofErr w:type="spellStart"/>
      <w:r w:rsidRPr="00A95AD3">
        <w:rPr>
          <w:rFonts w:ascii="Calibri" w:hAnsi="Calibri" w:cs="Calibri"/>
          <w:b w:val="0"/>
          <w:color w:val="auto"/>
          <w:sz w:val="22"/>
          <w:szCs w:val="22"/>
        </w:rPr>
        <w:t>Janicot</w:t>
      </w:r>
      <w:proofErr w:type="spellEnd"/>
      <w:r w:rsidRPr="00A95AD3">
        <w:rPr>
          <w:rFonts w:ascii="Calibri" w:hAnsi="Calibri" w:cs="Calibri"/>
          <w:b w:val="0"/>
          <w:color w:val="auto"/>
          <w:sz w:val="22"/>
          <w:szCs w:val="22"/>
        </w:rPr>
        <w:t>, annonce que la section française sera porteuse d’une proposition de 5 amendements ayant trait à </w:t>
      </w:r>
      <w:r w:rsidR="00DB2FE6" w:rsidRPr="00A95AD3">
        <w:rPr>
          <w:rFonts w:ascii="Calibri" w:hAnsi="Calibri" w:cs="Calibri"/>
          <w:b w:val="0"/>
          <w:color w:val="auto"/>
          <w:sz w:val="22"/>
          <w:szCs w:val="22"/>
        </w:rPr>
        <w:t>: l’exploitation</w:t>
      </w:r>
      <w:r w:rsidRPr="00A95AD3">
        <w:rPr>
          <w:rFonts w:ascii="Calibri" w:hAnsi="Calibri" w:cs="Calibri"/>
          <w:b w:val="0"/>
          <w:color w:val="auto"/>
          <w:sz w:val="22"/>
          <w:szCs w:val="22"/>
        </w:rPr>
        <w:t xml:space="preserve"> des données ; l’accès ouvert aux données (open-</w:t>
      </w:r>
      <w:proofErr w:type="spellStart"/>
      <w:r w:rsidRPr="00A95AD3">
        <w:rPr>
          <w:rFonts w:ascii="Calibri" w:hAnsi="Calibri" w:cs="Calibri"/>
          <w:b w:val="0"/>
          <w:color w:val="auto"/>
          <w:sz w:val="22"/>
          <w:szCs w:val="22"/>
        </w:rPr>
        <w:t>access</w:t>
      </w:r>
      <w:proofErr w:type="spellEnd"/>
      <w:r w:rsidRPr="00A95AD3">
        <w:rPr>
          <w:rFonts w:ascii="Calibri" w:hAnsi="Calibri" w:cs="Calibri"/>
          <w:b w:val="0"/>
          <w:color w:val="auto"/>
          <w:sz w:val="22"/>
          <w:szCs w:val="22"/>
        </w:rPr>
        <w:t xml:space="preserve"> et loi numérique); la transparence, l’éthique et la déontologie ; la place de la femme dans la recherche ; la spécificité de la recherche privée.</w:t>
      </w:r>
    </w:p>
    <w:p w14:paraId="70712DDA" w14:textId="4C20D60E" w:rsidR="00275227" w:rsidRPr="00A95AD3" w:rsidRDefault="00DB2FE6" w:rsidP="00526308">
      <w:pPr>
        <w:widowControl w:val="0"/>
        <w:spacing w:after="160" w:line="247" w:lineRule="auto"/>
        <w:jc w:val="both"/>
        <w:rPr>
          <w:rFonts w:ascii="Calibri" w:hAnsi="Calibri" w:cs="Calibri"/>
          <w:b w:val="0"/>
          <w:color w:val="auto"/>
          <w:sz w:val="22"/>
          <w:szCs w:val="22"/>
        </w:rPr>
      </w:pPr>
      <w:r>
        <w:rPr>
          <w:rFonts w:ascii="Calibri" w:hAnsi="Calibri" w:cs="Calibri"/>
          <w:b w:val="0"/>
          <w:color w:val="auto"/>
          <w:sz w:val="22"/>
          <w:szCs w:val="22"/>
        </w:rPr>
        <w:lastRenderedPageBreak/>
        <w:t>La</w:t>
      </w:r>
      <w:r w:rsidR="00A95AD3" w:rsidRPr="00A95AD3">
        <w:rPr>
          <w:rFonts w:ascii="Calibri" w:hAnsi="Calibri" w:cs="Calibri"/>
          <w:b w:val="0"/>
          <w:color w:val="auto"/>
          <w:sz w:val="22"/>
          <w:szCs w:val="22"/>
        </w:rPr>
        <w:t xml:space="preserve"> CNFU constate que la marchandisation des savoirs a perverti le système de la recherche et notamment l’éthique sociale et professionnelle d’exercice de la recherche (plagiat, manipulation et vol des données</w:t>
      </w:r>
      <w:proofErr w:type="gramStart"/>
      <w:r w:rsidR="00A95AD3" w:rsidRPr="00A95AD3">
        <w:rPr>
          <w:rFonts w:ascii="Calibri" w:hAnsi="Calibri" w:cs="Calibri"/>
          <w:b w:val="0"/>
          <w:color w:val="auto"/>
          <w:sz w:val="22"/>
          <w:szCs w:val="22"/>
        </w:rPr>
        <w:t>, …)</w:t>
      </w:r>
      <w:proofErr w:type="gramEnd"/>
      <w:r w:rsidR="00A95AD3" w:rsidRPr="00A95AD3">
        <w:rPr>
          <w:rFonts w:ascii="Calibri" w:hAnsi="Calibri" w:cs="Calibri"/>
          <w:b w:val="0"/>
          <w:color w:val="auto"/>
          <w:sz w:val="22"/>
          <w:szCs w:val="22"/>
        </w:rPr>
        <w:t>. C’est pourquoi, elle propose de rappeler le chercheur à ses responsabilités sociales. Ceci se pourrait se traduire par la proposition de la signature par les chercheurs entrant d’un serment universel</w:t>
      </w:r>
      <w:r>
        <w:rPr>
          <w:rFonts w:ascii="Calibri" w:hAnsi="Calibri" w:cs="Calibri"/>
          <w:b w:val="0"/>
          <w:color w:val="auto"/>
          <w:sz w:val="22"/>
          <w:szCs w:val="22"/>
        </w:rPr>
        <w:t xml:space="preserve">. La FSU lui préfère une charte. </w:t>
      </w:r>
      <w:r w:rsidR="00A95AD3" w:rsidRPr="00A95AD3">
        <w:rPr>
          <w:rFonts w:ascii="Calibri" w:hAnsi="Calibri" w:cs="Calibri"/>
          <w:b w:val="0"/>
          <w:color w:val="auto"/>
          <w:sz w:val="22"/>
          <w:szCs w:val="22"/>
        </w:rPr>
        <w:t xml:space="preserve">La CNFU demandera également la mise en place d’un observatoire mondial de suivi de l’application de la </w:t>
      </w:r>
      <w:r>
        <w:rPr>
          <w:rFonts w:ascii="Calibri" w:hAnsi="Calibri" w:cs="Calibri"/>
          <w:b w:val="0"/>
          <w:color w:val="auto"/>
          <w:sz w:val="22"/>
          <w:szCs w:val="22"/>
        </w:rPr>
        <w:t>Recommandation</w:t>
      </w:r>
      <w:r w:rsidR="00A95AD3" w:rsidRPr="00A95AD3">
        <w:rPr>
          <w:rFonts w:ascii="Calibri" w:hAnsi="Calibri" w:cs="Calibri"/>
          <w:b w:val="0"/>
          <w:color w:val="auto"/>
          <w:sz w:val="22"/>
          <w:szCs w:val="22"/>
        </w:rPr>
        <w:t>. Cette disposition n’avait pas été obtenue en 1974 et cela a contribué à la faible diffusion de celle-ci.</w:t>
      </w:r>
    </w:p>
    <w:p w14:paraId="40F8FC15" w14:textId="21223FEC" w:rsidR="00275227" w:rsidRPr="00A95AD3" w:rsidRDefault="00A95AD3" w:rsidP="00526308">
      <w:pPr>
        <w:jc w:val="both"/>
        <w:rPr>
          <w:rFonts w:ascii="Calibri" w:hAnsi="Calibri" w:cs="Calibri"/>
          <w:b w:val="0"/>
          <w:color w:val="auto"/>
          <w:sz w:val="22"/>
          <w:szCs w:val="22"/>
        </w:rPr>
      </w:pPr>
      <w:r w:rsidRPr="00A95AD3">
        <w:rPr>
          <w:rFonts w:ascii="Calibri" w:hAnsi="Calibri" w:cs="Calibri"/>
          <w:b w:val="0"/>
          <w:color w:val="auto"/>
          <w:sz w:val="22"/>
          <w:szCs w:val="22"/>
        </w:rPr>
        <w:t xml:space="preserve">Au final, il ressort </w:t>
      </w:r>
      <w:r w:rsidR="00DB2FE6">
        <w:rPr>
          <w:rFonts w:ascii="Calibri" w:hAnsi="Calibri" w:cs="Calibri"/>
          <w:b w:val="0"/>
          <w:color w:val="auto"/>
          <w:sz w:val="22"/>
          <w:szCs w:val="22"/>
        </w:rPr>
        <w:t>du colloque</w:t>
      </w:r>
      <w:r w:rsidRPr="00A95AD3">
        <w:rPr>
          <w:rFonts w:ascii="Calibri" w:hAnsi="Calibri" w:cs="Calibri"/>
          <w:b w:val="0"/>
          <w:color w:val="auto"/>
          <w:sz w:val="22"/>
          <w:szCs w:val="22"/>
        </w:rPr>
        <w:t xml:space="preserve"> que le chercheur est mis au centre des responsabilités économiques, politiques, culturelles et sociales du devenir scientifique de notre société. Si l’alerte devait être donnée sur les dérives de l’exercice du métier par certains membres de notre communauté, la responsabilité collective </w:t>
      </w:r>
      <w:r w:rsidR="00DB2FE6">
        <w:rPr>
          <w:rFonts w:ascii="Calibri" w:hAnsi="Calibri" w:cs="Calibri"/>
          <w:b w:val="0"/>
          <w:color w:val="auto"/>
          <w:sz w:val="22"/>
          <w:szCs w:val="22"/>
        </w:rPr>
        <w:t>est</w:t>
      </w:r>
      <w:r w:rsidRPr="00A95AD3">
        <w:rPr>
          <w:rFonts w:ascii="Calibri" w:hAnsi="Calibri" w:cs="Calibri"/>
          <w:b w:val="0"/>
          <w:color w:val="auto"/>
          <w:sz w:val="22"/>
          <w:szCs w:val="22"/>
        </w:rPr>
        <w:t xml:space="preserve"> trop absente des débats et surtout des préconisations qui seront rédigées à l’issue du travail de la CNFU. </w:t>
      </w:r>
      <w:r w:rsidR="00526308">
        <w:rPr>
          <w:rFonts w:ascii="Calibri" w:hAnsi="Calibri" w:cs="Calibri"/>
          <w:b w:val="0"/>
          <w:color w:val="auto"/>
          <w:sz w:val="22"/>
          <w:szCs w:val="22"/>
        </w:rPr>
        <w:t>La question de la</w:t>
      </w:r>
      <w:r w:rsidR="00526308" w:rsidRPr="00A95AD3">
        <w:rPr>
          <w:rFonts w:ascii="Calibri" w:hAnsi="Calibri" w:cs="Calibri"/>
          <w:b w:val="0"/>
          <w:color w:val="auto"/>
          <w:sz w:val="22"/>
          <w:szCs w:val="22"/>
        </w:rPr>
        <w:t xml:space="preserve"> </w:t>
      </w:r>
      <w:r w:rsidRPr="00A95AD3">
        <w:rPr>
          <w:rFonts w:ascii="Calibri" w:hAnsi="Calibri" w:cs="Calibri"/>
          <w:b w:val="0"/>
          <w:color w:val="auto"/>
          <w:sz w:val="22"/>
          <w:szCs w:val="22"/>
        </w:rPr>
        <w:t xml:space="preserve">diversité et </w:t>
      </w:r>
      <w:r w:rsidR="00526308">
        <w:rPr>
          <w:rFonts w:ascii="Calibri" w:hAnsi="Calibri" w:cs="Calibri"/>
          <w:b w:val="0"/>
          <w:color w:val="auto"/>
          <w:sz w:val="22"/>
          <w:szCs w:val="22"/>
        </w:rPr>
        <w:t xml:space="preserve">de </w:t>
      </w:r>
      <w:r w:rsidRPr="00A95AD3">
        <w:rPr>
          <w:rFonts w:ascii="Calibri" w:hAnsi="Calibri" w:cs="Calibri"/>
          <w:b w:val="0"/>
          <w:color w:val="auto"/>
          <w:sz w:val="22"/>
          <w:szCs w:val="22"/>
        </w:rPr>
        <w:t xml:space="preserve">l’étendue des responsabilités sociales </w:t>
      </w:r>
      <w:r w:rsidR="00DB2FE6">
        <w:rPr>
          <w:rFonts w:ascii="Calibri" w:hAnsi="Calibri" w:cs="Calibri"/>
          <w:b w:val="0"/>
          <w:color w:val="auto"/>
          <w:sz w:val="22"/>
          <w:szCs w:val="22"/>
        </w:rPr>
        <w:t>de chacun des</w:t>
      </w:r>
      <w:r w:rsidRPr="00A95AD3">
        <w:rPr>
          <w:rFonts w:ascii="Calibri" w:hAnsi="Calibri" w:cs="Calibri"/>
          <w:b w:val="0"/>
          <w:color w:val="auto"/>
          <w:sz w:val="22"/>
          <w:szCs w:val="22"/>
        </w:rPr>
        <w:t xml:space="preserve"> acteurs</w:t>
      </w:r>
      <w:r w:rsidR="00DB2FE6">
        <w:rPr>
          <w:rFonts w:ascii="Calibri" w:hAnsi="Calibri" w:cs="Calibri"/>
          <w:b w:val="0"/>
          <w:color w:val="auto"/>
          <w:sz w:val="22"/>
          <w:szCs w:val="22"/>
        </w:rPr>
        <w:t>-types</w:t>
      </w:r>
      <w:r w:rsidRPr="00A95AD3">
        <w:rPr>
          <w:rFonts w:ascii="Calibri" w:hAnsi="Calibri" w:cs="Calibri"/>
          <w:b w:val="0"/>
          <w:color w:val="auto"/>
          <w:sz w:val="22"/>
          <w:szCs w:val="22"/>
        </w:rPr>
        <w:t xml:space="preserve"> de la recherche </w:t>
      </w:r>
      <w:r w:rsidR="00526308" w:rsidRPr="00A95AD3">
        <w:rPr>
          <w:rFonts w:ascii="Calibri" w:hAnsi="Calibri" w:cs="Calibri"/>
          <w:b w:val="0"/>
          <w:color w:val="auto"/>
          <w:sz w:val="22"/>
          <w:szCs w:val="22"/>
        </w:rPr>
        <w:t>n’aur</w:t>
      </w:r>
      <w:r w:rsidR="00526308">
        <w:rPr>
          <w:rFonts w:ascii="Calibri" w:hAnsi="Calibri" w:cs="Calibri"/>
          <w:b w:val="0"/>
          <w:color w:val="auto"/>
          <w:sz w:val="22"/>
          <w:szCs w:val="22"/>
        </w:rPr>
        <w:t>a</w:t>
      </w:r>
      <w:r w:rsidR="00526308" w:rsidRPr="00A95AD3">
        <w:rPr>
          <w:rFonts w:ascii="Calibri" w:hAnsi="Calibri" w:cs="Calibri"/>
          <w:b w:val="0"/>
          <w:color w:val="auto"/>
          <w:sz w:val="22"/>
          <w:szCs w:val="22"/>
        </w:rPr>
        <w:t xml:space="preserve"> </w:t>
      </w:r>
      <w:r w:rsidRPr="00A95AD3">
        <w:rPr>
          <w:rFonts w:ascii="Calibri" w:hAnsi="Calibri" w:cs="Calibri"/>
          <w:b w:val="0"/>
          <w:color w:val="auto"/>
          <w:sz w:val="22"/>
          <w:szCs w:val="22"/>
        </w:rPr>
        <w:t>pas été approfondie. Quid des institutions qui « managent » le travail des chercheurs ? Quid des effets délétères de la mise en concurrence et de l’insuffisante des moyens humains et financiers dans la haute mission scientifique qui nous est confiée ? Quid du travail indispensable de hiérarchisation des responsabilités entre droit de l’Homme, droit du citoyen, l’individuel, le collectif, le bien commun … Rappelons que l’UNESCO travaille au consensus et qu’il faudra que l’ensemble des délégations des états s’entendent pour élaborer la nouvelle recommandation. Le processus est en cours.</w:t>
      </w:r>
    </w:p>
    <w:p w14:paraId="2AEB7D15" w14:textId="77777777" w:rsidR="00275227" w:rsidRPr="00A95AD3" w:rsidRDefault="00275227" w:rsidP="00526308">
      <w:pPr>
        <w:jc w:val="both"/>
        <w:rPr>
          <w:color w:val="auto"/>
        </w:rPr>
      </w:pPr>
    </w:p>
    <w:sectPr w:rsidR="00275227" w:rsidRPr="00A95AD3" w:rsidSect="00275227">
      <w:pgSz w:w="12240" w:h="15840"/>
      <w:pgMar w:top="1418" w:right="1418" w:bottom="1418" w:left="1418" w:header="0" w:footer="0" w:gutter="0"/>
      <w:cols w:space="720"/>
      <w:formProt w:val="0"/>
      <w:docGrid w:linePitch="240" w:charSpace="-38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Droid Sans Fallback">
    <w:charset w:val="01"/>
    <w:family w:val="auto"/>
    <w:pitch w:val="variable"/>
  </w:font>
  <w:font w:name="Helvetica">
    <w:panose1 w:val="00000000000000000000"/>
    <w:charset w:val="00"/>
    <w:family w:val="auto"/>
    <w:pitch w:val="variable"/>
    <w:sig w:usb0="E00002FF" w:usb1="5000785B" w:usb2="00000000" w:usb3="00000000" w:csb0="0000019F" w:csb1="00000000"/>
  </w:font>
  <w:font w:name="Liberation Sans">
    <w:altName w:val="Arial"/>
    <w:charset w:val="00"/>
    <w:family w:val="swiss"/>
    <w:pitch w:val="variable"/>
  </w:font>
  <w:font w:name="FreeSans">
    <w:altName w:val="Times New Roman"/>
    <w:charset w:val="01"/>
    <w:family w:val="auto"/>
    <w:pitch w:val="variable"/>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E009F"/>
    <w:multiLevelType w:val="multilevel"/>
    <w:tmpl w:val="F330F9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0FD278A"/>
    <w:multiLevelType w:val="multilevel"/>
    <w:tmpl w:val="0E3C685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27"/>
    <w:rsid w:val="00222A01"/>
    <w:rsid w:val="00275227"/>
    <w:rsid w:val="002D10C5"/>
    <w:rsid w:val="00526308"/>
    <w:rsid w:val="005A796E"/>
    <w:rsid w:val="006334E5"/>
    <w:rsid w:val="00A95AD3"/>
    <w:rsid w:val="00C42191"/>
    <w:rsid w:val="00D66409"/>
    <w:rsid w:val="00DB2FE6"/>
    <w:rsid w:val="00E5693E"/>
    <w:rsid w:val="00EE6963"/>
    <w:rsid w:val="00EF4DE7"/>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B6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Droid Sans Fallback" w:hAnsi="Cambria"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F5"/>
    <w:pPr>
      <w:suppressAutoHyphens/>
      <w:spacing w:after="200"/>
    </w:pPr>
    <w:rPr>
      <w:rFonts w:ascii="Helvetica" w:hAnsi="Helvetica"/>
      <w:b/>
      <w:color w:val="18539E"/>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rsid w:val="00275227"/>
    <w:pPr>
      <w:keepNext/>
      <w:spacing w:before="240" w:after="120"/>
    </w:pPr>
    <w:rPr>
      <w:rFonts w:ascii="Liberation Sans" w:hAnsi="Liberation Sans" w:cs="FreeSans"/>
      <w:sz w:val="28"/>
      <w:szCs w:val="28"/>
    </w:rPr>
  </w:style>
  <w:style w:type="paragraph" w:styleId="Corpsdetexte">
    <w:name w:val="Body Text"/>
    <w:basedOn w:val="Normal"/>
    <w:rsid w:val="00275227"/>
    <w:pPr>
      <w:spacing w:after="140" w:line="288" w:lineRule="auto"/>
    </w:pPr>
  </w:style>
  <w:style w:type="paragraph" w:styleId="Liste">
    <w:name w:val="List"/>
    <w:basedOn w:val="Corpsdetexte"/>
    <w:rsid w:val="00275227"/>
    <w:rPr>
      <w:rFonts w:cs="FreeSans"/>
    </w:rPr>
  </w:style>
  <w:style w:type="paragraph" w:styleId="Lgende">
    <w:name w:val="caption"/>
    <w:basedOn w:val="Normal"/>
    <w:rsid w:val="00275227"/>
    <w:pPr>
      <w:suppressLineNumbers/>
      <w:spacing w:before="120" w:after="120"/>
    </w:pPr>
    <w:rPr>
      <w:rFonts w:cs="FreeSans"/>
      <w:i/>
      <w:iCs/>
      <w:sz w:val="24"/>
      <w:szCs w:val="24"/>
    </w:rPr>
  </w:style>
  <w:style w:type="paragraph" w:customStyle="1" w:styleId="Index">
    <w:name w:val="Index"/>
    <w:basedOn w:val="Normal"/>
    <w:rsid w:val="00275227"/>
    <w:pPr>
      <w:suppressLineNumbers/>
    </w:pPr>
    <w:rPr>
      <w:rFonts w:cs="FreeSans"/>
    </w:rPr>
  </w:style>
  <w:style w:type="paragraph" w:customStyle="1" w:styleId="souspuce">
    <w:name w:val="sous puce"/>
    <w:basedOn w:val="Normal"/>
    <w:autoRedefine/>
    <w:rsid w:val="00F177F5"/>
    <w:pPr>
      <w:numPr>
        <w:numId w:val="1"/>
      </w:numPr>
      <w:spacing w:before="60"/>
      <w:jc w:val="both"/>
    </w:pPr>
    <w:rPr>
      <w:rFonts w:ascii="Arial" w:eastAsia="Times New Roman" w:hAnsi="Arial"/>
      <w:sz w:val="20"/>
    </w:rPr>
  </w:style>
  <w:style w:type="paragraph" w:styleId="Commentaire">
    <w:name w:val="annotation text"/>
    <w:basedOn w:val="Normal"/>
    <w:link w:val="CommentaireCar"/>
    <w:uiPriority w:val="99"/>
    <w:semiHidden/>
    <w:unhideWhenUsed/>
    <w:rsid w:val="00275227"/>
    <w:rPr>
      <w:sz w:val="24"/>
      <w:szCs w:val="24"/>
    </w:rPr>
  </w:style>
  <w:style w:type="character" w:customStyle="1" w:styleId="CommentaireCar">
    <w:name w:val="Commentaire Car"/>
    <w:basedOn w:val="Policepardfaut"/>
    <w:link w:val="Commentaire"/>
    <w:uiPriority w:val="99"/>
    <w:semiHidden/>
    <w:rsid w:val="00275227"/>
    <w:rPr>
      <w:rFonts w:ascii="Helvetica" w:hAnsi="Helvetica"/>
      <w:b/>
      <w:color w:val="18539E"/>
      <w:sz w:val="24"/>
      <w:szCs w:val="24"/>
    </w:rPr>
  </w:style>
  <w:style w:type="character" w:styleId="Marquedannotation">
    <w:name w:val="annotation reference"/>
    <w:basedOn w:val="Policepardfaut"/>
    <w:uiPriority w:val="99"/>
    <w:semiHidden/>
    <w:unhideWhenUsed/>
    <w:rsid w:val="00275227"/>
    <w:rPr>
      <w:sz w:val="18"/>
      <w:szCs w:val="18"/>
    </w:rPr>
  </w:style>
  <w:style w:type="paragraph" w:styleId="Textedebulles">
    <w:name w:val="Balloon Text"/>
    <w:basedOn w:val="Normal"/>
    <w:link w:val="TextedebullesCar"/>
    <w:uiPriority w:val="99"/>
    <w:semiHidden/>
    <w:unhideWhenUsed/>
    <w:rsid w:val="00222A01"/>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222A01"/>
    <w:rPr>
      <w:rFonts w:ascii="Lucida Grande" w:hAnsi="Lucida Grande"/>
      <w:b/>
      <w:color w:val="18539E"/>
      <w:sz w:val="18"/>
      <w:szCs w:val="18"/>
    </w:rPr>
  </w:style>
  <w:style w:type="paragraph" w:styleId="Objetducommentaire">
    <w:name w:val="annotation subject"/>
    <w:basedOn w:val="Commentaire"/>
    <w:next w:val="Commentaire"/>
    <w:link w:val="ObjetducommentaireCar"/>
    <w:uiPriority w:val="99"/>
    <w:semiHidden/>
    <w:unhideWhenUsed/>
    <w:rsid w:val="00EE6963"/>
    <w:rPr>
      <w:bCs/>
      <w:sz w:val="20"/>
      <w:szCs w:val="20"/>
    </w:rPr>
  </w:style>
  <w:style w:type="character" w:customStyle="1" w:styleId="ObjetducommentaireCar">
    <w:name w:val="Objet du commentaire Car"/>
    <w:basedOn w:val="CommentaireCar"/>
    <w:link w:val="Objetducommentaire"/>
    <w:uiPriority w:val="99"/>
    <w:semiHidden/>
    <w:rsid w:val="00EE6963"/>
    <w:rPr>
      <w:rFonts w:ascii="Helvetica" w:hAnsi="Helvetica"/>
      <w:b/>
      <w:bCs/>
      <w:color w:val="18539E"/>
      <w:sz w:val="24"/>
      <w:szCs w:val="24"/>
    </w:rPr>
  </w:style>
  <w:style w:type="paragraph" w:styleId="Rvision">
    <w:name w:val="Revision"/>
    <w:hidden/>
    <w:uiPriority w:val="99"/>
    <w:semiHidden/>
    <w:rsid w:val="00DB2FE6"/>
    <w:rPr>
      <w:rFonts w:ascii="Helvetica" w:hAnsi="Helvetica"/>
      <w:b/>
      <w:color w:val="18539E"/>
      <w:sz w:val="4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Droid Sans Fallback" w:hAnsi="Cambria"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F5"/>
    <w:pPr>
      <w:suppressAutoHyphens/>
      <w:spacing w:after="200"/>
    </w:pPr>
    <w:rPr>
      <w:rFonts w:ascii="Helvetica" w:hAnsi="Helvetica"/>
      <w:b/>
      <w:color w:val="18539E"/>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rsid w:val="00275227"/>
    <w:pPr>
      <w:keepNext/>
      <w:spacing w:before="240" w:after="120"/>
    </w:pPr>
    <w:rPr>
      <w:rFonts w:ascii="Liberation Sans" w:hAnsi="Liberation Sans" w:cs="FreeSans"/>
      <w:sz w:val="28"/>
      <w:szCs w:val="28"/>
    </w:rPr>
  </w:style>
  <w:style w:type="paragraph" w:styleId="Corpsdetexte">
    <w:name w:val="Body Text"/>
    <w:basedOn w:val="Normal"/>
    <w:rsid w:val="00275227"/>
    <w:pPr>
      <w:spacing w:after="140" w:line="288" w:lineRule="auto"/>
    </w:pPr>
  </w:style>
  <w:style w:type="paragraph" w:styleId="Liste">
    <w:name w:val="List"/>
    <w:basedOn w:val="Corpsdetexte"/>
    <w:rsid w:val="00275227"/>
    <w:rPr>
      <w:rFonts w:cs="FreeSans"/>
    </w:rPr>
  </w:style>
  <w:style w:type="paragraph" w:styleId="Lgende">
    <w:name w:val="caption"/>
    <w:basedOn w:val="Normal"/>
    <w:rsid w:val="00275227"/>
    <w:pPr>
      <w:suppressLineNumbers/>
      <w:spacing w:before="120" w:after="120"/>
    </w:pPr>
    <w:rPr>
      <w:rFonts w:cs="FreeSans"/>
      <w:i/>
      <w:iCs/>
      <w:sz w:val="24"/>
      <w:szCs w:val="24"/>
    </w:rPr>
  </w:style>
  <w:style w:type="paragraph" w:customStyle="1" w:styleId="Index">
    <w:name w:val="Index"/>
    <w:basedOn w:val="Normal"/>
    <w:rsid w:val="00275227"/>
    <w:pPr>
      <w:suppressLineNumbers/>
    </w:pPr>
    <w:rPr>
      <w:rFonts w:cs="FreeSans"/>
    </w:rPr>
  </w:style>
  <w:style w:type="paragraph" w:customStyle="1" w:styleId="souspuce">
    <w:name w:val="sous puce"/>
    <w:basedOn w:val="Normal"/>
    <w:autoRedefine/>
    <w:rsid w:val="00F177F5"/>
    <w:pPr>
      <w:numPr>
        <w:numId w:val="1"/>
      </w:numPr>
      <w:spacing w:before="60"/>
      <w:jc w:val="both"/>
    </w:pPr>
    <w:rPr>
      <w:rFonts w:ascii="Arial" w:eastAsia="Times New Roman" w:hAnsi="Arial"/>
      <w:sz w:val="20"/>
    </w:rPr>
  </w:style>
  <w:style w:type="paragraph" w:styleId="Commentaire">
    <w:name w:val="annotation text"/>
    <w:basedOn w:val="Normal"/>
    <w:link w:val="CommentaireCar"/>
    <w:uiPriority w:val="99"/>
    <w:semiHidden/>
    <w:unhideWhenUsed/>
    <w:rsid w:val="00275227"/>
    <w:rPr>
      <w:sz w:val="24"/>
      <w:szCs w:val="24"/>
    </w:rPr>
  </w:style>
  <w:style w:type="character" w:customStyle="1" w:styleId="CommentaireCar">
    <w:name w:val="Commentaire Car"/>
    <w:basedOn w:val="Policepardfaut"/>
    <w:link w:val="Commentaire"/>
    <w:uiPriority w:val="99"/>
    <w:semiHidden/>
    <w:rsid w:val="00275227"/>
    <w:rPr>
      <w:rFonts w:ascii="Helvetica" w:hAnsi="Helvetica"/>
      <w:b/>
      <w:color w:val="18539E"/>
      <w:sz w:val="24"/>
      <w:szCs w:val="24"/>
    </w:rPr>
  </w:style>
  <w:style w:type="character" w:styleId="Marquedannotation">
    <w:name w:val="annotation reference"/>
    <w:basedOn w:val="Policepardfaut"/>
    <w:uiPriority w:val="99"/>
    <w:semiHidden/>
    <w:unhideWhenUsed/>
    <w:rsid w:val="00275227"/>
    <w:rPr>
      <w:sz w:val="18"/>
      <w:szCs w:val="18"/>
    </w:rPr>
  </w:style>
  <w:style w:type="paragraph" w:styleId="Textedebulles">
    <w:name w:val="Balloon Text"/>
    <w:basedOn w:val="Normal"/>
    <w:link w:val="TextedebullesCar"/>
    <w:uiPriority w:val="99"/>
    <w:semiHidden/>
    <w:unhideWhenUsed/>
    <w:rsid w:val="00222A01"/>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222A01"/>
    <w:rPr>
      <w:rFonts w:ascii="Lucida Grande" w:hAnsi="Lucida Grande"/>
      <w:b/>
      <w:color w:val="18539E"/>
      <w:sz w:val="18"/>
      <w:szCs w:val="18"/>
    </w:rPr>
  </w:style>
  <w:style w:type="paragraph" w:styleId="Objetducommentaire">
    <w:name w:val="annotation subject"/>
    <w:basedOn w:val="Commentaire"/>
    <w:next w:val="Commentaire"/>
    <w:link w:val="ObjetducommentaireCar"/>
    <w:uiPriority w:val="99"/>
    <w:semiHidden/>
    <w:unhideWhenUsed/>
    <w:rsid w:val="00EE6963"/>
    <w:rPr>
      <w:bCs/>
      <w:sz w:val="20"/>
      <w:szCs w:val="20"/>
    </w:rPr>
  </w:style>
  <w:style w:type="character" w:customStyle="1" w:styleId="ObjetducommentaireCar">
    <w:name w:val="Objet du commentaire Car"/>
    <w:basedOn w:val="CommentaireCar"/>
    <w:link w:val="Objetducommentaire"/>
    <w:uiPriority w:val="99"/>
    <w:semiHidden/>
    <w:rsid w:val="00EE6963"/>
    <w:rPr>
      <w:rFonts w:ascii="Helvetica" w:hAnsi="Helvetica"/>
      <w:b/>
      <w:bCs/>
      <w:color w:val="18539E"/>
      <w:sz w:val="24"/>
      <w:szCs w:val="24"/>
    </w:rPr>
  </w:style>
  <w:style w:type="paragraph" w:styleId="Rvision">
    <w:name w:val="Revision"/>
    <w:hidden/>
    <w:uiPriority w:val="99"/>
    <w:semiHidden/>
    <w:rsid w:val="00DB2FE6"/>
    <w:rPr>
      <w:rFonts w:ascii="Helvetica" w:hAnsi="Helvetica"/>
      <w:b/>
      <w:color w:val="18539E"/>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1326</Words>
  <Characters>7299</Characters>
  <Application>Microsoft Macintosh Word</Application>
  <DocSecurity>0</DocSecurity>
  <Lines>60</Lines>
  <Paragraphs>17</Paragraphs>
  <ScaleCrop>false</ScaleCrop>
  <Company>ISTIA INNOVATION - Université d'Angers</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Charvin</cp:lastModifiedBy>
  <cp:revision>2</cp:revision>
  <dcterms:created xsi:type="dcterms:W3CDTF">2016-10-20T22:59:00Z</dcterms:created>
  <dcterms:modified xsi:type="dcterms:W3CDTF">2016-10-20T22:59:00Z</dcterms:modified>
  <dc:language>en-GB</dc:language>
</cp:coreProperties>
</file>