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561.6pt;height:190.1pt;z-index:-1000;margin-left:16.8pt;margin-top:586.55pt;mso-wrap-distance-left:7.7pt;mso-wrap-distance-right:9.1pt;mso-position-horizontal-relative:page;mso-position-vertical-relative:page">
            <v:fill opacity="1" o:opacity2="1" recolor="f" rotate="f" type="solid"/>
            <v:textbox inset="0pt, 0pt, 0pt, 0pt">
              <w:txbxContent>
                <w:p>
                  <w:pPr>
                    <w:pBdr>
                      <w:top w:sz="7" w:space="0" w:color="0000FF" w:val="single"/>
                      <w:left w:sz="7" w:space="7" w:color="0000FF" w:val="single"/>
                      <w:bottom w:sz="7" w:space="0" w:color="0000FF" w:val="single"/>
                      <w:right w:sz="7" w:space="9" w:color="0000FF" w:val="single"/>
                    </w:pBdr>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78.4pt;height:51.05pt;z-index:-999;margin-left:9.1pt;margin-top:14pt;mso-wrap-distance-left:0pt;mso-wrap-distance-right:0pt;mso-position-horizontal-relative:page;mso-position-vertical-relative:page">
            <w10:wrap type="square" side="both"/>
            <v:fill opacity="1" o:opacity2="1" recolor="f" rotate="f" type="solid"/>
            <v:textbox inset="0pt, 0pt, 0pt, 0pt">
              <w:txbxContent>
                <w:p>
                  <w:pPr>
                    <w:spacing w:before="70" w:after="546" w:line="400" w:lineRule="exact"/>
                    <w:ind w:right="0" w:left="144" w:firstLine="0"/>
                    <w:jc w:val="left"/>
                    <w:textAlignment w:val="baseline"/>
                    <w:rPr>
                      <w:rFonts w:ascii="Arial Narrow" w:hAnsi="Arial Narrow" w:eastAsia="Arial Narrow"/>
                      <w:i w:val="true"/>
                      <w:strike w:val="false"/>
                      <w:color w:val="000000"/>
                      <w:spacing w:val="-37"/>
                      <w:w w:val="100"/>
                      <w:sz w:val="33"/>
                      <w:vertAlign w:val="baseline"/>
                      <w:lang w:val="fr-FR"/>
                    </w:rPr>
                  </w:pPr>
                  <w:r>
                    <w:rPr>
                      <w:rFonts w:ascii="Arial Narrow" w:hAnsi="Arial Narrow" w:eastAsia="Arial Narrow"/>
                      <w:i w:val="true"/>
                      <w:strike w:val="false"/>
                      <w:color w:val="000000"/>
                      <w:spacing w:val="-37"/>
                      <w:w w:val="100"/>
                      <w:sz w:val="33"/>
                      <w:vertAlign w:val="baseline"/>
                      <w:lang w:val="fr-FR"/>
                    </w:rPr>
                    <w:t xml:space="preserve">APPEL AUX </w:t>
                  </w:r>
                  <w:hyperlink r:id="drId3">
                    <w:r>
                      <w:rPr>
                        <w:rFonts w:ascii="Arial Narrow" w:hAnsi="Arial Narrow" w:eastAsia="Arial Narrow"/>
                        <w:i w:val="true"/>
                        <w:strike w:val="false"/>
                        <w:color w:val="0000FF"/>
                        <w:spacing w:val="-37"/>
                        <w:w w:val="100"/>
                        <w:sz w:val="33"/>
                        <w:u w:val="single"/>
                        <w:vertAlign w:val="baseline"/>
                        <w:lang w:val="fr-FR"/>
                      </w:rPr>
                      <w:t xml:space="preserve">LYCÉEN</w:t>
                    </w:r>
                  </w:hyperlink>
                  <w:r>
                    <w:rPr>
                      <w:rFonts w:ascii="Arial" w:hAnsi="Arial" w:eastAsia="Arial"/>
                      <w:b w:val="true"/>
                      <w:i w:val="true"/>
                      <w:strike w:val="false"/>
                      <w:color w:val="0000FF"/>
                      <w:spacing w:val="-37"/>
                      <w:w w:val="100"/>
                      <w:sz w:val="29"/>
                      <w:u w:val="single"/>
                      <w:vertAlign w:val="baseline"/>
                      <w:lang w:val="fr-FR"/>
                    </w:rPr>
                    <w:t xml:space="preserve">.NE</w:t>
                  </w:r>
                  <w:r>
                    <w:rPr>
                      <w:rFonts w:ascii="Arial" w:hAnsi="Arial" w:eastAsia="Arial"/>
                      <w:b w:val="true"/>
                      <w:i w:val="true"/>
                      <w:strike w:val="false"/>
                      <w:color w:val="000000"/>
                      <w:spacing w:val="-37"/>
                      <w:w w:val="100"/>
                      <w:sz w:val="29"/>
                      <w:vertAlign w:val="baseline"/>
                      <w:lang w:val="fr-FR"/>
                    </w:rPr>
                    <w:t xml:space="preserve">.</w:t>
                  </w:r>
                  <w:r>
                    <w:rPr>
                      <w:rFonts w:ascii="Arial Narrow" w:hAnsi="Arial Narrow" w:eastAsia="Arial Narrow"/>
                      <w:i w:val="true"/>
                      <w:strike w:val="false"/>
                      <w:color w:val="000000"/>
                      <w:spacing w:val="-37"/>
                      <w:w w:val="100"/>
                      <w:sz w:val="33"/>
                      <w:vertAlign w:val="baseline"/>
                      <w:lang w:val="fr-FR"/>
                    </w:rPr>
                    <w:t xml:space="preserve">S ET AUX ÉTUDIANT</w:t>
                  </w:r>
                  <w:r>
                    <w:rPr>
                      <w:rFonts w:ascii="Arial" w:hAnsi="Arial" w:eastAsia="Arial"/>
                      <w:b w:val="true"/>
                      <w:i w:val="true"/>
                      <w:strike w:val="false"/>
                      <w:color w:val="000000"/>
                      <w:spacing w:val="-37"/>
                      <w:w w:val="100"/>
                      <w:sz w:val="29"/>
                      <w:vertAlign w:val="baseline"/>
                      <w:lang w:val="fr-FR"/>
                    </w:rPr>
                    <w:t xml:space="preserve">.E.</w:t>
                  </w:r>
                  <w:r>
                    <w:rPr>
                      <w:rFonts w:ascii="Arial Narrow" w:hAnsi="Arial Narrow" w:eastAsia="Arial Narrow"/>
                      <w:i w:val="true"/>
                      <w:strike w:val="false"/>
                      <w:color w:val="000000"/>
                      <w:spacing w:val="-37"/>
                      <w:w w:val="100"/>
                      <w:sz w:val="33"/>
                      <w:vertAlign w:val="baseline"/>
                      <w:lang w:val="fr-FR"/>
                    </w:rPr>
                    <w:t xml:space="preserve">S EN RÉORIENTATION PRIVÉ</w:t>
                  </w:r>
                  <w:r>
                    <w:rPr>
                      <w:rFonts w:ascii="Arial" w:hAnsi="Arial" w:eastAsia="Arial"/>
                      <w:b w:val="true"/>
                      <w:i w:val="true"/>
                      <w:strike w:val="false"/>
                      <w:color w:val="000000"/>
                      <w:spacing w:val="-37"/>
                      <w:w w:val="100"/>
                      <w:sz w:val="29"/>
                      <w:vertAlign w:val="baseline"/>
                      <w:lang w:val="fr-FR"/>
                    </w:rPr>
                    <w:t xml:space="preserve">.E.</w:t>
                  </w:r>
                  <w:r>
                    <w:rPr>
                      <w:rFonts w:ascii="Arial Narrow" w:hAnsi="Arial Narrow" w:eastAsia="Arial Narrow"/>
                      <w:i w:val="true"/>
                      <w:strike w:val="false"/>
                      <w:color w:val="000000"/>
                      <w:spacing w:val="-37"/>
                      <w:w w:val="100"/>
                      <w:sz w:val="33"/>
                      <w:vertAlign w:val="baseline"/>
                      <w:lang w:val="fr-FR"/>
                    </w:rPr>
                    <w:t xml:space="preserve">S </w:t>
                  </w:r>
                  <w:r>
                    <w:rPr>
                      <w:rFonts w:ascii="Tahoma" w:hAnsi="Tahoma" w:eastAsia="Tahoma"/>
                      <w:b w:val="true"/>
                      <w:i w:val="true"/>
                      <w:strike w:val="false"/>
                      <w:color w:val="000000"/>
                      <w:spacing w:val="-37"/>
                      <w:w w:val="100"/>
                      <w:sz w:val="33"/>
                      <w:vertAlign w:val="baseline"/>
                      <w:lang w:val="fr-FR"/>
                    </w:rPr>
                    <w:t xml:space="preserve">D’AVENIR</w:t>
                  </w:r>
                  <w:r>
                    <w:rPr>
                      <w:rFonts w:ascii="Arial" w:hAnsi="Arial" w:eastAsia="Arial"/>
                      <w:b w:val="true"/>
                      <w:i w:val="true"/>
                      <w:strike w:val="false"/>
                      <w:color w:val="000000"/>
                      <w:spacing w:val="-37"/>
                      <w:w w:val="100"/>
                      <w:sz w:val="29"/>
                      <w:vertAlign w:val="baseline"/>
                      <w:lang w:val="fr-FR"/>
                    </w:rPr>
                    <w:t xml:space="preserve">, </w:t>
                  </w:r>
                  <w:r>
                    <w:rPr>
                      <w:rFonts w:ascii="Arial Narrow" w:hAnsi="Arial Narrow" w:eastAsia="Arial Narrow"/>
                      <w:i w:val="true"/>
                      <w:strike w:val="false"/>
                      <w:color w:val="000000"/>
                      <w:spacing w:val="-37"/>
                      <w:w w:val="100"/>
                      <w:sz w:val="33"/>
                      <w:vertAlign w:val="baseline"/>
                      <w:lang w:val="fr-FR"/>
                    </w:rPr>
                    <w:t xml:space="preserve">À LEURS FAMILLES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78.4pt;height:56.95pt;z-index:-998;margin-left:9.1pt;margin-top:65.05pt;mso-wrap-distance-left:0pt;mso-wrap-distance-right:0pt;mso-position-horizontal-relative:page;mso-position-vertical-relative:page">
            <w10:wrap type="square" side="both"/>
            <v:fill opacity="1" o:opacity2="1" recolor="f" rotate="f" type="solid"/>
            <v:textbox inset="0pt, 0pt, 0pt, 0pt">
              <w:txbxContent>
                <w:p>
                  <w:pPr>
                    <w:spacing w:before="0" w:after="213" w:line="240" w:lineRule="auto"/>
                    <w:ind w:right="1766" w:left="1618"/>
                    <w:jc w:val="left"/>
                    <w:textAlignment w:val="baseline"/>
                  </w:pPr>
                  <w:r>
                    <w:drawing>
                      <wp:inline>
                        <wp:extent cx="5196840" cy="588010"/>
                        <wp:docPr id="1" name="Picture"/>
                        <a:graphic>
                          <a:graphicData uri="http://schemas.openxmlformats.org/drawingml/2006/picture">
                            <pic:pic>
                              <pic:nvPicPr>
                                <pic:cNvPr id="2" name="test1"/>
                                <pic:cNvPicPr preferRelativeResize="false"/>
                              </pic:nvPicPr>
                              <pic:blipFill>
                                <a:blip r:embed="drId4"/>
                                <a:stretch>
                                  <a:fillRect/>
                                </a:stretch>
                              </pic:blipFill>
                              <pic:spPr>
                                <a:xfrm>
                                  <a:off x="0" y="0"/>
                                  <a:ext cx="5196840" cy="588010"/>
                                </a:xfrm>
                                <a:prstGeom prst="rect">
                                  <a:avLst/>
                                </a:prstGeom>
                              </pic:spPr>
                            </pic:pic>
                          </a:graphicData>
                        </a:graphic>
                      </wp:inline>
                    </w:drawing>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78.4pt;height:76.9pt;z-index:-997;margin-left:9.1pt;margin-top:121.6pt;mso-wrap-distance-left:0pt;mso-wrap-distance-right:0pt;mso-position-horizontal-relative:page;mso-position-vertical-relative:page">
            <w10:wrap type="square" side="both"/>
            <v:fill opacity="1" o:opacity2="1" recolor="f" rotate="f" type="solid"/>
            <v:textbox inset="0pt, 0pt, 0pt, 0pt">
              <w:txbxContent>
                <w:p>
                  <w:pPr>
                    <w:spacing w:before="0" w:after="180" w:line="337" w:lineRule="exact"/>
                    <w:ind w:right="360" w:left="72" w:firstLine="0"/>
                    <w:jc w:val="both"/>
                    <w:textAlignment w:val="baseline"/>
                    <w:rPr>
                      <w:rFonts w:ascii="Tahoma" w:hAnsi="Tahoma" w:eastAsia="Tahoma"/>
                      <w:strike w:val="false"/>
                      <w:color w:val="000000"/>
                      <w:spacing w:val="-3"/>
                      <w:w w:val="100"/>
                      <w:sz w:val="21"/>
                      <w:vertAlign w:val="baseline"/>
                      <w:lang w:val="fr-FR"/>
                    </w:rPr>
                  </w:pPr>
                  <w:r>
                    <w:rPr>
                      <w:rFonts w:ascii="Tahoma" w:hAnsi="Tahoma" w:eastAsia="Tahoma"/>
                      <w:strike w:val="false"/>
                      <w:color w:val="000000"/>
                      <w:spacing w:val="-3"/>
                      <w:w w:val="100"/>
                      <w:sz w:val="21"/>
                      <w:vertAlign w:val="baseline"/>
                      <w:lang w:val="fr-FR"/>
                    </w:rPr>
                    <w:t xml:space="preserve">Depuis le 22 mai, chacun.e a compris ce qu’était ParcourSup </w:t>
                  </w:r>
                  <w:r>
                    <w:rPr>
                      <w:rFonts w:ascii="Arial Narrow" w:hAnsi="Arial Narrow" w:eastAsia="Arial Narrow"/>
                      <w:strike w:val="false"/>
                      <w:color w:val="000000"/>
                      <w:spacing w:val="-3"/>
                      <w:w w:val="100"/>
                      <w:sz w:val="26"/>
                      <w:vertAlign w:val="baseline"/>
                      <w:lang w:val="fr-FR"/>
                    </w:rPr>
                    <w:t xml:space="preserve">: une usine û gaz imprévisible, aléatoire, opaque, incompré</w:t>
                    <w:softHyphen/>
                  </w:r>
                  <w:r>
                    <w:rPr>
                      <w:rFonts w:ascii="Arial Narrow" w:hAnsi="Arial Narrow" w:eastAsia="Arial Narrow"/>
                      <w:strike w:val="false"/>
                      <w:color w:val="000000"/>
                      <w:spacing w:val="-3"/>
                      <w:w w:val="100"/>
                      <w:sz w:val="26"/>
                      <w:vertAlign w:val="baseline"/>
                      <w:lang w:val="fr-FR"/>
                    </w:rPr>
                    <w:t xml:space="preserve">hensible et violente</w:t>
                  </w:r>
                  <w:r>
                    <w:rPr>
                      <w:rFonts w:ascii="Tahoma" w:hAnsi="Tahoma" w:eastAsia="Tahoma"/>
                      <w:strike w:val="false"/>
                      <w:color w:val="000000"/>
                      <w:spacing w:val="-3"/>
                      <w:w w:val="100"/>
                      <w:sz w:val="21"/>
                      <w:vertAlign w:val="baseline"/>
                      <w:lang w:val="fr-FR"/>
                    </w:rPr>
                    <w:t xml:space="preserve">. Pour s’en convaincre il suffit de consulter les réseaux sociaux, notamment </w:t>
                  </w:r>
                  <w:r>
                    <w:rPr>
                      <w:rFonts w:ascii="Arial Narrow" w:hAnsi="Arial Narrow" w:eastAsia="Arial Narrow"/>
                      <w:i w:val="true"/>
                      <w:strike w:val="false"/>
                      <w:color w:val="000000"/>
                      <w:spacing w:val="-3"/>
                      <w:w w:val="100"/>
                      <w:sz w:val="29"/>
                      <w:vertAlign w:val="baseline"/>
                      <w:lang w:val="fr-FR"/>
                    </w:rPr>
                    <w:t xml:space="preserve">#Parcoursupercherie</w:t>
                  </w:r>
                  <w:r>
                    <w:rPr>
                      <w:rFonts w:ascii="Arial Narrow" w:hAnsi="Arial Narrow" w:eastAsia="Arial Narrow"/>
                      <w:strike w:val="false"/>
                      <w:color w:val="000000"/>
                      <w:spacing w:val="-3"/>
                      <w:w w:val="100"/>
                      <w:sz w:val="26"/>
                      <w:vertAlign w:val="baseline"/>
                      <w:lang w:val="fr-FR"/>
                    </w:rPr>
                    <w:t xml:space="preserve">. Cela </w:t>
                  </w:r>
                  <w:r>
                    <w:rPr>
                      <w:rFonts w:ascii="Tahoma" w:hAnsi="Tahoma" w:eastAsia="Tahoma"/>
                      <w:strike w:val="false"/>
                      <w:color w:val="000000"/>
                      <w:spacing w:val="-3"/>
                      <w:w w:val="100"/>
                      <w:sz w:val="21"/>
                      <w:vertAlign w:val="baseline"/>
                      <w:lang w:val="fr-FR"/>
                    </w:rPr>
                    <w:t xml:space="preserve">fait pourtant des mois qu’étudiant.e.s, enseignant.e.s et universitaires lancent l’alerte sur les faux semblants d’une </w:t>
                  </w:r>
                  <w:r>
                    <w:rPr>
                      <w:rFonts w:ascii="Arial Narrow" w:hAnsi="Arial Narrow" w:eastAsia="Arial Narrow"/>
                      <w:strike w:val="false"/>
                      <w:color w:val="000000"/>
                      <w:spacing w:val="-3"/>
                      <w:w w:val="100"/>
                      <w:sz w:val="26"/>
                      <w:vertAlign w:val="baseline"/>
                      <w:lang w:val="fr-FR"/>
                    </w:rPr>
                    <w:t xml:space="preserve">loi dont le nom est une escroquerie intellectuelle</w:t>
                  </w:r>
                  <w:r>
                    <w:rPr>
                      <w:rFonts w:ascii="Tahoma" w:hAnsi="Tahoma" w:eastAsia="Tahoma"/>
                      <w:strike w:val="false"/>
                      <w:color w:val="000000"/>
                      <w:spacing w:val="-3"/>
                      <w:w w:val="100"/>
                      <w:sz w:val="21"/>
                      <w:vertAlign w:val="baseline"/>
                      <w:lang w:val="fr-FR"/>
                    </w:rPr>
                    <w:t xml:space="preserve">: Orientation et Réussite des Etudiants !</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97.05pt;height:153.85pt;z-index:-996;margin-left:9.1pt;margin-top:202.8pt;mso-wrap-distance-left:0pt;mso-wrap-distance-right:0pt;mso-position-horizontal-relative:page;mso-position-vertical-relative:page">
            <w10:wrap type="square" side="both"/>
            <v:fill opacity="1" o:opacity2="1" recolor="f" rotate="f" type="solid"/>
            <v:textbox inset="0pt, 0pt, 0pt, 0pt">
              <w:txbxContent>
                <w:p>
                  <w:pPr>
                    <w:spacing w:before="0" w:after="346" w:line="240" w:lineRule="auto"/>
                    <w:ind w:right="0" w:left="87"/>
                    <w:jc w:val="left"/>
                    <w:textAlignment w:val="baseline"/>
                  </w:pPr>
                  <w:r>
                    <w:drawing>
                      <wp:inline>
                        <wp:extent cx="2447290" cy="1734185"/>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2447290" cy="1734185"/>
                                </a:xfrm>
                                <a:prstGeom prst="rect">
                                  <a:avLst/>
                                </a:prstGeom>
                              </pic:spPr>
                            </pic:pic>
                          </a:graphicData>
                        </a:graphic>
                      </wp:inline>
                    </w:drawing>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97.05pt;height:217.7pt;z-index:-995;margin-left:9.1pt;margin-top:356.65pt;mso-wrap-distance-left:0pt;mso-wrap-distance-right:0pt;mso-position-horizontal-relative:page;mso-position-vertical-relative:page">
            <w10:wrap type="square" side="both"/>
            <v:fill opacity="1" o:opacity2="1" recolor="f" rotate="f" type="solid"/>
            <v:textbox inset="0pt, 0pt, 0pt, 0pt">
              <w:txbxContent>
                <w:p>
                  <w:pPr>
                    <w:spacing w:before="0" w:after="0" w:line="179" w:lineRule="exact"/>
                    <w:ind w:right="0" w:left="0" w:firstLine="0"/>
                    <w:jc w:val="left"/>
                    <w:textAlignment w:val="baseline"/>
                    <w:rPr>
                      <w:rFonts w:ascii="Arial Narrow" w:hAnsi="Arial Narrow" w:eastAsia="Arial Narrow"/>
                      <w:strike w:val="false"/>
                      <w:color w:val="000000"/>
                      <w:spacing w:val="0"/>
                      <w:w w:val="100"/>
                      <w:sz w:val="15"/>
                      <w:vertAlign w:val="baseline"/>
                      <w:lang w:val="fr-FR"/>
                    </w:rPr>
                  </w:pPr>
                  <w:r>
                    <w:rPr>
                      <w:rFonts w:ascii="Arial Narrow" w:hAnsi="Arial Narrow" w:eastAsia="Arial Narrow"/>
                      <w:strike w:val="false"/>
                      <w:color w:val="000000"/>
                      <w:spacing w:val="0"/>
                      <w:w w:val="100"/>
                      <w:sz w:val="15"/>
                      <w:vertAlign w:val="baseline"/>
                      <w:lang w:val="fr-FR"/>
                    </w:rPr>
                    <w:t xml:space="preserve">Thomas Piketty, « Budget 2018: la jeunesse sacrifiée », 12/10/2017</w:t>
                  </w:r>
                </w:p>
                <w:p>
                  <w:pPr>
                    <w:spacing w:before="374" w:after="0" w:line="349" w:lineRule="exact"/>
                    <w:ind w:right="0" w:left="0" w:firstLine="0"/>
                    <w:jc w:val="left"/>
                    <w:textAlignment w:val="baseline"/>
                    <w:rPr>
                      <w:rFonts w:ascii="Tahoma" w:hAnsi="Tahoma" w:eastAsia="Tahoma"/>
                      <w:b w:val="true"/>
                      <w:strike w:val="false"/>
                      <w:color w:val="FF0000"/>
                      <w:spacing w:val="-10"/>
                      <w:w w:val="100"/>
                      <w:sz w:val="24"/>
                      <w:vertAlign w:val="baseline"/>
                      <w:lang w:val="fr-FR"/>
                    </w:rPr>
                  </w:pPr>
                  <w:r>
                    <w:rPr>
                      <w:rFonts w:ascii="Tahoma" w:hAnsi="Tahoma" w:eastAsia="Tahoma"/>
                      <w:b w:val="true"/>
                      <w:strike w:val="false"/>
                      <w:color w:val="FF0000"/>
                      <w:spacing w:val="-10"/>
                      <w:w w:val="100"/>
                      <w:sz w:val="24"/>
                      <w:vertAlign w:val="baseline"/>
                      <w:lang w:val="fr-FR"/>
                    </w:rPr>
                    <w:t xml:space="preserve">Le problème est posé à l’envers</w:t>
                  </w:r>
                </w:p>
                <w:p>
                  <w:pPr>
                    <w:spacing w:before="110" w:after="0" w:line="286" w:lineRule="exact"/>
                    <w:ind w:right="216" w:left="0" w:firstLine="0"/>
                    <w:jc w:val="both"/>
                    <w:textAlignment w:val="baseline"/>
                    <w:rPr>
                      <w:rFonts w:ascii="Tahoma" w:hAnsi="Tahoma" w:eastAsia="Tahoma"/>
                      <w:b w:val="true"/>
                      <w:strike w:val="false"/>
                      <w:color w:val="FF0000"/>
                      <w:spacing w:val="0"/>
                      <w:w w:val="100"/>
                      <w:sz w:val="18"/>
                      <w:vertAlign w:val="baseline"/>
                      <w:lang w:val="fr-FR"/>
                    </w:rPr>
                  </w:pPr>
                  <w:r>
                    <w:rPr>
                      <w:rFonts w:ascii="Tahoma" w:hAnsi="Tahoma" w:eastAsia="Tahoma"/>
                      <w:b w:val="true"/>
                      <w:strike w:val="false"/>
                      <w:color w:val="FF0000"/>
                      <w:spacing w:val="0"/>
                      <w:w w:val="100"/>
                      <w:sz w:val="18"/>
                      <w:vertAlign w:val="baseline"/>
                      <w:lang w:val="fr-FR"/>
                    </w:rPr>
                    <w:t xml:space="preserve">Le bug d’APB ou le « </w:t>
                  </w:r>
                  <w:r>
                    <w:rPr>
                      <w:rFonts w:ascii="Arial Narrow" w:hAnsi="Arial Narrow" w:eastAsia="Arial Narrow"/>
                      <w:strike w:val="false"/>
                      <w:color w:val="FF0000"/>
                      <w:spacing w:val="0"/>
                      <w:w w:val="100"/>
                      <w:sz w:val="21"/>
                      <w:vertAlign w:val="baseline"/>
                      <w:lang w:val="fr-FR"/>
                    </w:rPr>
                    <w:t xml:space="preserve">faux scandale » du tirage au sort dissimulent le vrai problème du sous-</w:t>
                  </w:r>
                  <w:r>
                    <w:rPr>
                      <w:rFonts w:ascii="Tahoma" w:hAnsi="Tahoma" w:eastAsia="Tahoma"/>
                      <w:b w:val="true"/>
                      <w:strike w:val="false"/>
                      <w:color w:val="FF0000"/>
                      <w:spacing w:val="0"/>
                      <w:w w:val="100"/>
                      <w:sz w:val="18"/>
                      <w:vertAlign w:val="baseline"/>
                      <w:lang w:val="fr-FR"/>
                    </w:rPr>
                    <w:t xml:space="preserve">investissement dans l’Enseignement </w:t>
                  </w:r>
                  <w:r>
                    <w:rPr>
                      <w:rFonts w:ascii="Arial Narrow" w:hAnsi="Arial Narrow" w:eastAsia="Arial Narrow"/>
                      <w:strike w:val="false"/>
                      <w:color w:val="FF0000"/>
                      <w:spacing w:val="0"/>
                      <w:w w:val="100"/>
                      <w:sz w:val="21"/>
                      <w:vertAlign w:val="baseline"/>
                      <w:lang w:val="fr-FR"/>
                    </w:rPr>
                    <w:t xml:space="preserve">Supérieur et de la Recherche</w:t>
                  </w:r>
                </w:p>
                <w:p>
                  <w:pPr>
                    <w:spacing w:before="4" w:after="0" w:line="286" w:lineRule="exact"/>
                    <w:ind w:right="216" w:left="0" w:firstLine="0"/>
                    <w:jc w:val="both"/>
                    <w:textAlignment w:val="baseline"/>
                    <w:rPr>
                      <w:rFonts w:ascii="Tahoma" w:hAnsi="Tahoma" w:eastAsia="Tahoma"/>
                      <w:b w:val="true"/>
                      <w:strike w:val="false"/>
                      <w:color w:val="FF0000"/>
                      <w:spacing w:val="0"/>
                      <w:w w:val="100"/>
                      <w:sz w:val="18"/>
                      <w:vertAlign w:val="baseline"/>
                      <w:lang w:val="fr-FR"/>
                    </w:rPr>
                  </w:pPr>
                  <w:r>
                    <w:rPr>
                      <w:rFonts w:ascii="Tahoma" w:hAnsi="Tahoma" w:eastAsia="Tahoma"/>
                      <w:b w:val="true"/>
                      <w:strike w:val="false"/>
                      <w:color w:val="FF0000"/>
                      <w:spacing w:val="0"/>
                      <w:w w:val="100"/>
                      <w:sz w:val="18"/>
                      <w:vertAlign w:val="baseline"/>
                      <w:lang w:val="fr-FR"/>
                    </w:rPr>
                    <w:t xml:space="preserve">(6 000 emplois û créer, 2 milliards d’euros </w:t>
                  </w:r>
                  <w:r>
                    <w:rPr>
                      <w:rFonts w:ascii="Arial Narrow" w:hAnsi="Arial Narrow" w:eastAsia="Arial Narrow"/>
                      <w:strike w:val="false"/>
                      <w:color w:val="FF0000"/>
                      <w:spacing w:val="0"/>
                      <w:w w:val="100"/>
                      <w:sz w:val="21"/>
                      <w:vertAlign w:val="baseline"/>
                      <w:lang w:val="fr-FR"/>
                    </w:rPr>
                    <w:t xml:space="preserve">de budget supplémentaires)</w:t>
                  </w:r>
                </w:p>
                <w:p>
                  <w:pPr>
                    <w:spacing w:before="275" w:after="0" w:line="270" w:lineRule="exact"/>
                    <w:ind w:right="72" w:left="144" w:firstLine="0"/>
                    <w:jc w:val="left"/>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Réunion publique - </w:t>
                  </w:r>
                  <w:r>
                    <w:rPr>
                      <w:rFonts w:ascii="Arial" w:hAnsi="Arial" w:eastAsia="Arial"/>
                      <w:strike w:val="false"/>
                      <w:color w:val="000000"/>
                      <w:spacing w:val="0"/>
                      <w:w w:val="100"/>
                      <w:sz w:val="25"/>
                      <w:u w:val="single"/>
                      <w:vertAlign w:val="baseline"/>
                      <w:lang w:val="fr-FR"/>
                    </w:rPr>
                    <w:t xml:space="preserve">13 juin à 17h </w:t>
                  </w:r>
                  <w:r>
                    <w:rPr>
                      <w:rFonts w:ascii="Arial" w:hAnsi="Arial" w:eastAsia="Arial"/>
                      <w:b w:val="true"/>
                      <w:strike w:val="false"/>
                      <w:color w:val="000000"/>
                      <w:spacing w:val="0"/>
                      <w:w w:val="100"/>
                      <w:sz w:val="24"/>
                      <w:vertAlign w:val="baseline"/>
                      <w:lang w:val="fr-FR"/>
                    </w:rPr>
                    <w:t xml:space="preserve">Fédération des Amicales Laïques (F.A.L) de Roubaix </w:t>
                  </w:r>
                  <w:r>
                    <w:rPr>
                      <w:rFonts w:ascii="Arial" w:hAnsi="Arial" w:eastAsia="Arial"/>
                      <w:b w:val="true"/>
                      <w:strike w:val="false"/>
                      <w:color w:val="000000"/>
                      <w:spacing w:val="0"/>
                      <w:w w:val="100"/>
                      <w:sz w:val="21"/>
                      <w:vertAlign w:val="baseline"/>
                      <w:lang w:val="fr-FR"/>
                    </w:rPr>
                    <w:t xml:space="preserve">20 rue de Lille, Roubaix</w:t>
                  </w:r>
                </w:p>
                <w:p>
                  <w:pPr>
                    <w:spacing w:before="7" w:after="0" w:line="249" w:lineRule="exact"/>
                    <w:ind w:right="0" w:left="144" w:firstLine="0"/>
                    <w:jc w:val="left"/>
                    <w:textAlignment w:val="baseline"/>
                    <w:rPr>
                      <w:rFonts w:ascii="Arial" w:hAnsi="Arial" w:eastAsia="Arial"/>
                      <w:b w:val="true"/>
                      <w:strike w:val="false"/>
                      <w:color w:val="000000"/>
                      <w:spacing w:val="-1"/>
                      <w:w w:val="100"/>
                      <w:sz w:val="22"/>
                      <w:vertAlign w:val="baseline"/>
                      <w:lang w:val="fr-FR"/>
                    </w:rPr>
                  </w:pPr>
                  <w:r>
                    <w:rPr>
                      <w:rFonts w:ascii="Arial" w:hAnsi="Arial" w:eastAsia="Arial"/>
                      <w:b w:val="true"/>
                      <w:strike w:val="false"/>
                      <w:color w:val="000000"/>
                      <w:spacing w:val="-1"/>
                      <w:w w:val="100"/>
                      <w:sz w:val="22"/>
                      <w:vertAlign w:val="baseline"/>
                      <w:lang w:val="fr-FR"/>
                    </w:rPr>
                    <w:t xml:space="preserve">M</w:t>
                  </w:r>
                  <w:r>
                    <w:rPr>
                      <w:rFonts w:ascii="Arial" w:hAnsi="Arial" w:eastAsia="Arial"/>
                      <w:b w:val="true"/>
                      <w:strike w:val="false"/>
                      <w:color w:val="000000"/>
                      <w:spacing w:val="-1"/>
                      <w:w w:val="100"/>
                      <w:sz w:val="21"/>
                      <w:vertAlign w:val="baseline"/>
                      <w:lang w:val="fr-FR"/>
                    </w:rPr>
                    <w:t xml:space="preserve">: Roubaix-Charles de Gaulle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360pt;height:388.05pt;z-index:-994;margin-left:215.3pt;margin-top:198.5pt;mso-wrap-distance-left:0pt;mso-wrap-distance-right:0pt;mso-position-horizontal-relative:page;mso-position-vertical-relative:page">
            <w10:wrap type="square" side="both"/>
            <v:fill opacity="1" o:opacity2="1" recolor="f" rotate="f" type="solid"/>
            <v:textbox inset="0pt, 0pt, 0pt, 0pt">
              <w:txbxContent>
                <w:p>
                  <w:pPr>
                    <w:spacing w:before="3" w:after="0" w:line="286" w:lineRule="exact"/>
                    <w:ind w:right="144" w:left="0" w:firstLine="0"/>
                    <w:jc w:val="both"/>
                    <w:textAlignment w:val="baseline"/>
                    <w:rPr>
                      <w:rFonts w:ascii="Arial Narrow" w:hAnsi="Arial Narrow" w:eastAsia="Arial Narrow"/>
                      <w:strike w:val="false"/>
                      <w:color w:val="000000"/>
                      <w:spacing w:val="0"/>
                      <w:w w:val="100"/>
                      <w:sz w:val="21"/>
                      <w:vertAlign w:val="baseline"/>
                      <w:lang w:val="fr-FR"/>
                    </w:rPr>
                  </w:pPr>
                  <w:r>
                    <w:rPr>
                      <w:rFonts w:ascii="Arial Narrow" w:hAnsi="Arial Narrow" w:eastAsia="Arial Narrow"/>
                      <w:strike w:val="false"/>
                      <w:color w:val="000000"/>
                      <w:spacing w:val="0"/>
                      <w:w w:val="100"/>
                      <w:sz w:val="21"/>
                      <w:vertAlign w:val="baseline"/>
                      <w:lang w:val="fr-FR"/>
                    </w:rPr>
                    <w:t xml:space="preserve">Chaque Assemblée Générale, conférence de presse, tribune ou interview a contribué à expliquer non seulement </w:t>
                  </w:r>
                  <w:r>
                    <w:rPr>
                      <w:rFonts w:ascii="Tahoma" w:hAnsi="Tahoma" w:eastAsia="Tahoma"/>
                      <w:b w:val="true"/>
                      <w:strike w:val="false"/>
                      <w:color w:val="000000"/>
                      <w:spacing w:val="0"/>
                      <w:w w:val="100"/>
                      <w:sz w:val="18"/>
                      <w:vertAlign w:val="baseline"/>
                      <w:lang w:val="fr-FR"/>
                    </w:rPr>
                    <w:t xml:space="preserve">l’inefficacité de ParcourSup </w:t>
                  </w:r>
                  <w:r>
                    <w:rPr>
                      <w:rFonts w:ascii="Tahoma" w:hAnsi="Tahoma" w:eastAsia="Tahoma"/>
                      <w:strike w:val="false"/>
                      <w:color w:val="000000"/>
                      <w:spacing w:val="0"/>
                      <w:w w:val="100"/>
                      <w:sz w:val="19"/>
                      <w:vertAlign w:val="baseline"/>
                      <w:lang w:val="fr-FR"/>
                    </w:rPr>
                    <w:t xml:space="preserve">par rapport à l’algorithme APB mais </w:t>
                  </w:r>
                  <w:r>
                    <w:rPr>
                      <w:rFonts w:ascii="Arial Narrow" w:hAnsi="Arial Narrow" w:eastAsia="Arial Narrow"/>
                      <w:strike w:val="false"/>
                      <w:color w:val="000000"/>
                      <w:spacing w:val="0"/>
                      <w:w w:val="100"/>
                      <w:sz w:val="21"/>
                      <w:vertAlign w:val="baseline"/>
                      <w:lang w:val="fr-FR"/>
                    </w:rPr>
                    <w:t xml:space="preserve">aussi le manque de moyens consacrés û la jeunesse. Ce manque de moyens a eu pour effet de recourir au tirage au sort pour une minorité de filières en 2U17 (U,4% des bachelier.e.s) qui, à son tour, a servi de prétexte à la </w:t>
                  </w:r>
                  <w:r>
                    <w:rPr>
                      <w:rFonts w:ascii="Tahoma" w:hAnsi="Tahoma" w:eastAsia="Tahoma"/>
                      <w:b w:val="true"/>
                      <w:strike w:val="false"/>
                      <w:color w:val="000000"/>
                      <w:spacing w:val="0"/>
                      <w:w w:val="100"/>
                      <w:sz w:val="18"/>
                      <w:vertAlign w:val="baseline"/>
                      <w:lang w:val="fr-FR"/>
                    </w:rPr>
                    <w:t xml:space="preserve">mise en place d’une sélection </w:t>
                  </w:r>
                  <w:r>
                    <w:rPr>
                      <w:rFonts w:ascii="Arial Narrow" w:hAnsi="Arial Narrow" w:eastAsia="Arial Narrow"/>
                      <w:strike w:val="false"/>
                      <w:color w:val="000000"/>
                      <w:spacing w:val="0"/>
                      <w:w w:val="100"/>
                      <w:sz w:val="21"/>
                      <w:vertAlign w:val="baseline"/>
                      <w:lang w:val="fr-FR"/>
                    </w:rPr>
                    <w:t xml:space="preserve">absurde et généralisée.</w:t>
                  </w:r>
                </w:p>
                <w:p>
                  <w:pPr>
                    <w:spacing w:before="236" w:after="0" w:line="337" w:lineRule="exact"/>
                    <w:ind w:right="0" w:left="0" w:firstLine="0"/>
                    <w:jc w:val="both"/>
                    <w:textAlignment w:val="baseline"/>
                    <w:rPr>
                      <w:rFonts w:ascii="Arial Narrow" w:hAnsi="Arial Narrow" w:eastAsia="Arial Narrow"/>
                      <w:strike w:val="false"/>
                      <w:color w:val="000000"/>
                      <w:spacing w:val="5"/>
                      <w:w w:val="100"/>
                      <w:sz w:val="26"/>
                      <w:vertAlign w:val="baseline"/>
                      <w:lang w:val="fr-FR"/>
                    </w:rPr>
                  </w:pPr>
                  <w:r>
                    <w:rPr>
                      <w:rFonts w:ascii="Arial Narrow" w:hAnsi="Arial Narrow" w:eastAsia="Arial Narrow"/>
                      <w:strike w:val="false"/>
                      <w:color w:val="000000"/>
                      <w:spacing w:val="5"/>
                      <w:w w:val="100"/>
                      <w:sz w:val="26"/>
                      <w:vertAlign w:val="baseline"/>
                      <w:lang w:val="fr-FR"/>
                    </w:rPr>
                    <w:t xml:space="preserve">Aucune expérimentation, aucune concertation digne de ce nom, aucun</w:t>
                  </w:r>
                </w:p>
                <w:p>
                  <w:pPr>
                    <w:spacing w:before="43" w:after="0" w:line="286" w:lineRule="exact"/>
                    <w:ind w:right="144" w:left="0" w:firstLine="0"/>
                    <w:jc w:val="both"/>
                    <w:textAlignment w:val="baseline"/>
                    <w:rPr>
                      <w:rFonts w:ascii="Tahoma" w:hAnsi="Tahoma" w:eastAsia="Tahoma"/>
                      <w:b w:val="true"/>
                      <w:strike w:val="false"/>
                      <w:color w:val="000000"/>
                      <w:spacing w:val="0"/>
                      <w:w w:val="100"/>
                      <w:sz w:val="21"/>
                      <w:vertAlign w:val="baseline"/>
                      <w:lang w:val="fr-FR"/>
                    </w:rPr>
                  </w:pPr>
                  <w:r>
                    <w:rPr>
                      <w:rFonts w:ascii="Tahoma" w:hAnsi="Tahoma" w:eastAsia="Tahoma"/>
                      <w:b w:val="true"/>
                      <w:strike w:val="false"/>
                      <w:color w:val="000000"/>
                      <w:spacing w:val="0"/>
                      <w:w w:val="100"/>
                      <w:sz w:val="21"/>
                      <w:vertAlign w:val="baseline"/>
                      <w:lang w:val="fr-FR"/>
                    </w:rPr>
                    <w:t xml:space="preserve">dialogue n’aura eu lieu</w:t>
                  </w:r>
                  <w:r>
                    <w:rPr>
                      <w:rFonts w:ascii="Arial Narrow" w:hAnsi="Arial Narrow" w:eastAsia="Arial Narrow"/>
                      <w:strike w:val="false"/>
                      <w:color w:val="000000"/>
                      <w:spacing w:val="0"/>
                      <w:w w:val="100"/>
                      <w:sz w:val="26"/>
                      <w:vertAlign w:val="baseline"/>
                      <w:lang w:val="fr-FR"/>
                    </w:rPr>
                    <w:t xml:space="preserve">. </w:t>
                  </w:r>
                  <w:r>
                    <w:rPr>
                      <w:rFonts w:ascii="Arial Narrow" w:hAnsi="Arial Narrow" w:eastAsia="Arial Narrow"/>
                      <w:strike w:val="false"/>
                      <w:color w:val="000000"/>
                      <w:spacing w:val="0"/>
                      <w:w w:val="100"/>
                      <w:sz w:val="21"/>
                      <w:vertAlign w:val="baseline"/>
                      <w:lang w:val="fr-FR"/>
                    </w:rPr>
                    <w:t xml:space="preserve">Face à la désinformation et aux contrevérités des défenseurs de la réforme, nos arguments sont pourtant rationnels et étayés par une expertise pluridisciplinaire et de terrain (nous enseignons depuis des années et connaissons les </w:t>
                  </w:r>
                  <w:r>
                    <w:rPr>
                      <w:rFonts w:ascii="Tahoma" w:hAnsi="Tahoma" w:eastAsia="Tahoma"/>
                      <w:strike w:val="false"/>
                      <w:color w:val="000000"/>
                      <w:spacing w:val="0"/>
                      <w:w w:val="100"/>
                      <w:sz w:val="19"/>
                      <w:vertAlign w:val="baseline"/>
                      <w:lang w:val="fr-FR"/>
                    </w:rPr>
                    <w:t xml:space="preserve">problèmes). Nous n’avons cessé de dénoncer les </w:t>
                  </w:r>
                  <w:r>
                    <w:rPr>
                      <w:rFonts w:ascii="Arial Narrow" w:hAnsi="Arial Narrow" w:eastAsia="Arial Narrow"/>
                      <w:strike w:val="false"/>
                      <w:color w:val="000000"/>
                      <w:spacing w:val="0"/>
                      <w:w w:val="100"/>
                      <w:sz w:val="21"/>
                      <w:vertAlign w:val="baseline"/>
                      <w:lang w:val="fr-FR"/>
                    </w:rPr>
                    <w:t xml:space="preserve">bricolages et les discriminations à </w:t>
                  </w:r>
                  <w:r>
                    <w:rPr>
                      <w:rFonts w:ascii="Tahoma" w:hAnsi="Tahoma" w:eastAsia="Tahoma"/>
                      <w:strike w:val="false"/>
                      <w:color w:val="000000"/>
                      <w:spacing w:val="0"/>
                      <w:w w:val="100"/>
                      <w:sz w:val="19"/>
                      <w:vertAlign w:val="baseline"/>
                      <w:lang w:val="fr-FR"/>
                    </w:rPr>
                    <w:t xml:space="preserve">l’</w:t>
                  </w:r>
                  <w:r>
                    <w:rPr>
                      <w:rFonts w:ascii="Times New Roman" w:hAnsi="Times New Roman" w:eastAsia="Times New Roman"/>
                      <w:strike w:val="false"/>
                      <w:color w:val="000000"/>
                      <w:spacing w:val="0"/>
                      <w:w w:val="100"/>
                      <w:sz w:val="24"/>
                      <w:vertAlign w:val="baseline"/>
                      <w:lang w:val="fr-FR"/>
                    </w:rPr>
                    <w:t xml:space="preserve">œ</w:t>
                  </w:r>
                  <w:r>
                    <w:rPr>
                      <w:rFonts w:ascii="Tahoma" w:hAnsi="Tahoma" w:eastAsia="Tahoma"/>
                      <w:strike w:val="false"/>
                      <w:color w:val="000000"/>
                      <w:spacing w:val="0"/>
                      <w:w w:val="100"/>
                      <w:sz w:val="19"/>
                      <w:vertAlign w:val="baseline"/>
                      <w:lang w:val="fr-FR"/>
                    </w:rPr>
                    <w:t xml:space="preserve">uvre dans les commissions d’examen des v</w:t>
                  </w:r>
                  <w:r>
                    <w:rPr>
                      <w:rFonts w:ascii="Times New Roman" w:hAnsi="Times New Roman" w:eastAsia="Times New Roman"/>
                      <w:strike w:val="false"/>
                      <w:color w:val="000000"/>
                      <w:spacing w:val="0"/>
                      <w:w w:val="100"/>
                      <w:sz w:val="24"/>
                      <w:vertAlign w:val="baseline"/>
                      <w:lang w:val="fr-FR"/>
                    </w:rPr>
                    <w:t xml:space="preserve">œ</w:t>
                  </w:r>
                  <w:r>
                    <w:rPr>
                      <w:rFonts w:ascii="Arial Narrow" w:hAnsi="Arial Narrow" w:eastAsia="Arial Narrow"/>
                      <w:strike w:val="false"/>
                      <w:color w:val="000000"/>
                      <w:spacing w:val="0"/>
                      <w:w w:val="100"/>
                      <w:sz w:val="21"/>
                      <w:vertAlign w:val="baseline"/>
                      <w:lang w:val="fr-FR"/>
                    </w:rPr>
                    <w:t xml:space="preserve">ux (CEV) et le calendrier délirant et </w:t>
                  </w:r>
                  <w:r>
                    <w:rPr>
                      <w:rFonts w:ascii="Tahoma" w:hAnsi="Tahoma" w:eastAsia="Tahoma"/>
                      <w:strike w:val="false"/>
                      <w:color w:val="000000"/>
                      <w:spacing w:val="0"/>
                      <w:w w:val="100"/>
                      <w:sz w:val="19"/>
                      <w:vertAlign w:val="baseline"/>
                      <w:lang w:val="fr-FR"/>
                    </w:rPr>
                    <w:t xml:space="preserve">anxiogène de ParcourSup qui court jusqu’à la fin septembre.</w:t>
                  </w:r>
                </w:p>
                <w:p>
                  <w:pPr>
                    <w:spacing w:before="248" w:after="0" w:line="323" w:lineRule="exact"/>
                    <w:ind w:right="0" w:left="0" w:firstLine="0"/>
                    <w:jc w:val="left"/>
                    <w:textAlignment w:val="baseline"/>
                    <w:rPr>
                      <w:rFonts w:ascii="Tahoma" w:hAnsi="Tahoma" w:eastAsia="Tahoma"/>
                      <w:b w:val="true"/>
                      <w:i w:val="true"/>
                      <w:strike w:val="false"/>
                      <w:color w:val="000000"/>
                      <w:spacing w:val="-8"/>
                      <w:w w:val="100"/>
                      <w:sz w:val="27"/>
                      <w:vertAlign w:val="baseline"/>
                      <w:lang w:val="fr-FR"/>
                    </w:rPr>
                  </w:pPr>
                  <w:r>
                    <w:rPr>
                      <w:rFonts w:ascii="Tahoma" w:hAnsi="Tahoma" w:eastAsia="Tahoma"/>
                      <w:b w:val="true"/>
                      <w:i w:val="true"/>
                      <w:strike w:val="false"/>
                      <w:color w:val="000000"/>
                      <w:spacing w:val="-8"/>
                      <w:w w:val="100"/>
                      <w:sz w:val="27"/>
                      <w:vertAlign w:val="baseline"/>
                      <w:lang w:val="fr-FR"/>
                    </w:rPr>
                    <w:t xml:space="preserve">Bien plus qu’une solution technique, un dispositif profondément</w:t>
                  </w:r>
                </w:p>
                <w:p>
                  <w:pPr>
                    <w:spacing w:before="44" w:after="0" w:line="286" w:lineRule="exact"/>
                    <w:ind w:right="144" w:left="0" w:firstLine="0"/>
                    <w:jc w:val="both"/>
                    <w:textAlignment w:val="baseline"/>
                    <w:rPr>
                      <w:rFonts w:ascii="Arial Narrow" w:hAnsi="Arial Narrow" w:eastAsia="Arial Narrow"/>
                      <w:i w:val="true"/>
                      <w:strike w:val="false"/>
                      <w:color w:val="000000"/>
                      <w:spacing w:val="-3"/>
                      <w:w w:val="100"/>
                      <w:sz w:val="29"/>
                      <w:vertAlign w:val="baseline"/>
                      <w:lang w:val="fr-FR"/>
                    </w:rPr>
                  </w:pPr>
                  <w:r>
                    <w:rPr>
                      <w:rFonts w:ascii="Arial Narrow" w:hAnsi="Arial Narrow" w:eastAsia="Arial Narrow"/>
                      <w:i w:val="true"/>
                      <w:strike w:val="false"/>
                      <w:color w:val="000000"/>
                      <w:spacing w:val="-3"/>
                      <w:w w:val="100"/>
                      <w:sz w:val="29"/>
                      <w:vertAlign w:val="baseline"/>
                      <w:lang w:val="fr-FR"/>
                    </w:rPr>
                    <w:t xml:space="preserve">idéologique. </w:t>
                  </w:r>
                  <w:r>
                    <w:rPr>
                      <w:rFonts w:ascii="Arial Narrow" w:hAnsi="Arial Narrow" w:eastAsia="Arial Narrow"/>
                      <w:strike w:val="false"/>
                      <w:color w:val="000000"/>
                      <w:spacing w:val="-3"/>
                      <w:w w:val="100"/>
                      <w:sz w:val="21"/>
                      <w:vertAlign w:val="baseline"/>
                      <w:lang w:val="fr-FR"/>
                    </w:rPr>
                    <w:t xml:space="preserve">Pour comprendre </w:t>
                  </w:r>
                  <w:r>
                    <w:rPr>
                      <w:rFonts w:ascii="Tahoma" w:hAnsi="Tahoma" w:eastAsia="Tahoma"/>
                      <w:b w:val="true"/>
                      <w:strike w:val="false"/>
                      <w:color w:val="000000"/>
                      <w:spacing w:val="-3"/>
                      <w:w w:val="100"/>
                      <w:sz w:val="18"/>
                      <w:vertAlign w:val="baseline"/>
                      <w:lang w:val="fr-FR"/>
                    </w:rPr>
                    <w:t xml:space="preserve">l’absurde </w:t>
                  </w:r>
                  <w:r>
                    <w:rPr>
                      <w:rFonts w:ascii="Tahoma" w:hAnsi="Tahoma" w:eastAsia="Tahoma"/>
                      <w:strike w:val="false"/>
                      <w:color w:val="000000"/>
                      <w:spacing w:val="-3"/>
                      <w:w w:val="100"/>
                      <w:sz w:val="19"/>
                      <w:vertAlign w:val="baseline"/>
                      <w:lang w:val="fr-FR"/>
                    </w:rPr>
                    <w:t xml:space="preserve">(non hiérarchisation des v</w:t>
                  </w:r>
                  <w:r>
                    <w:rPr>
                      <w:rFonts w:ascii="Times New Roman" w:hAnsi="Times New Roman" w:eastAsia="Times New Roman"/>
                      <w:strike w:val="false"/>
                      <w:color w:val="000000"/>
                      <w:spacing w:val="-3"/>
                      <w:w w:val="100"/>
                      <w:sz w:val="24"/>
                      <w:vertAlign w:val="baseline"/>
                      <w:lang w:val="fr-FR"/>
                    </w:rPr>
                    <w:t xml:space="preserve">œ</w:t>
                  </w:r>
                  <w:r>
                    <w:rPr>
                      <w:rFonts w:ascii="Arial Narrow" w:hAnsi="Arial Narrow" w:eastAsia="Arial Narrow"/>
                      <w:strike w:val="false"/>
                      <w:color w:val="000000"/>
                      <w:spacing w:val="-3"/>
                      <w:w w:val="100"/>
                      <w:sz w:val="21"/>
                      <w:vertAlign w:val="baseline"/>
                      <w:lang w:val="fr-FR"/>
                    </w:rPr>
                    <w:t xml:space="preserve">ux, refus du classement ex aequo...) et la violence inouïe </w:t>
                  </w:r>
                  <w:r>
                    <w:rPr>
                      <w:rFonts w:ascii="Tahoma" w:hAnsi="Tahoma" w:eastAsia="Tahoma"/>
                      <w:strike w:val="false"/>
                      <w:color w:val="000000"/>
                      <w:spacing w:val="-3"/>
                      <w:w w:val="100"/>
                      <w:sz w:val="19"/>
                      <w:vertAlign w:val="baseline"/>
                      <w:lang w:val="fr-FR"/>
                    </w:rPr>
                    <w:t xml:space="preserve">du sacrifice de la moitié d’une classe d’âge </w:t>
                  </w:r>
                  <w:r>
                    <w:rPr>
                      <w:rFonts w:ascii="Arial Narrow" w:hAnsi="Arial Narrow" w:eastAsia="Arial Narrow"/>
                      <w:strike w:val="false"/>
                      <w:color w:val="000000"/>
                      <w:spacing w:val="-3"/>
                      <w:w w:val="100"/>
                      <w:sz w:val="21"/>
                      <w:vertAlign w:val="baseline"/>
                      <w:lang w:val="fr-FR"/>
                    </w:rPr>
                    <w:t xml:space="preserve">« refusée » ou « en attente » à la veille du baccalauréat, décodons le projet politique sous-jacent </w:t>
                  </w:r>
                  <w:r>
                    <w:rPr>
                      <w:rFonts w:ascii="Tahoma" w:hAnsi="Tahoma" w:eastAsia="Tahoma"/>
                      <w:strike w:val="false"/>
                      <w:color w:val="000000"/>
                      <w:spacing w:val="-3"/>
                      <w:w w:val="100"/>
                      <w:sz w:val="19"/>
                      <w:vertAlign w:val="baseline"/>
                      <w:lang w:val="fr-FR"/>
                    </w:rPr>
                    <w:t xml:space="preserve">: discipliner la jeunesse par l’humiliation quotidienne et l’intranquillité permanente, faire grandir la résignation et l’acceptation de la domination. Un gouvernement par la peur </w:t>
                  </w:r>
                  <w:r>
                    <w:rPr>
                      <w:rFonts w:ascii="Arial Narrow" w:hAnsi="Arial Narrow" w:eastAsia="Arial Narrow"/>
                      <w:strike w:val="false"/>
                      <w:color w:val="000000"/>
                      <w:spacing w:val="-3"/>
                      <w:w w:val="100"/>
                      <w:sz w:val="21"/>
                      <w:vertAlign w:val="baseline"/>
                      <w:lang w:val="fr-FR"/>
                    </w:rPr>
                    <w:t xml:space="preserve">qui, avec la réforme du bac, enjoint aux jeunes ados de devenir entrepreneurs de leur avenir dès la troisième !</w:t>
                  </w:r>
                </w:p>
                <w:p>
                  <w:pPr>
                    <w:spacing w:before="6" w:after="219" w:line="286" w:lineRule="exact"/>
                    <w:ind w:right="144" w:left="0" w:firstLine="0"/>
                    <w:jc w:val="both"/>
                    <w:textAlignment w:val="baseline"/>
                    <w:rPr>
                      <w:rFonts w:ascii="Tahoma" w:hAnsi="Tahoma" w:eastAsia="Tahoma"/>
                      <w:b w:val="true"/>
                      <w:strike w:val="false"/>
                      <w:color w:val="000000"/>
                      <w:spacing w:val="-6"/>
                      <w:w w:val="100"/>
                      <w:sz w:val="18"/>
                      <w:vertAlign w:val="baseline"/>
                      <w:lang w:val="fr-FR"/>
                    </w:rPr>
                  </w:pPr>
                  <w:r>
                    <w:rPr>
                      <w:rFonts w:ascii="Tahoma" w:hAnsi="Tahoma" w:eastAsia="Tahoma"/>
                      <w:b w:val="true"/>
                      <w:strike w:val="false"/>
                      <w:color w:val="000000"/>
                      <w:spacing w:val="-6"/>
                      <w:w w:val="100"/>
                      <w:sz w:val="18"/>
                      <w:vertAlign w:val="baseline"/>
                      <w:lang w:val="fr-FR"/>
                    </w:rPr>
                    <w:t xml:space="preserve">Derrière la sélection et les listes d’attente, un projet darwinien fondé sur le dogme de la compétition (entre </w:t>
                  </w:r>
                  <w:hyperlink r:id="drId6">
                    <w:r>
                      <w:rPr>
                        <w:rFonts w:ascii="Tahoma" w:hAnsi="Tahoma" w:eastAsia="Tahoma"/>
                        <w:b w:val="true"/>
                        <w:strike w:val="false"/>
                        <w:color w:val="0000FF"/>
                        <w:spacing w:val="-6"/>
                        <w:w w:val="100"/>
                        <w:sz w:val="18"/>
                        <w:u w:val="single"/>
                        <w:vertAlign w:val="baseline"/>
                        <w:lang w:val="fr-FR"/>
                      </w:rPr>
                      <w:t xml:space="preserve">lycéen.ne</w:t>
                    </w:r>
                  </w:hyperlink>
                  <w:r>
                    <w:rPr>
                      <w:rFonts w:ascii="Tahoma" w:hAnsi="Tahoma" w:eastAsia="Tahoma"/>
                      <w:b w:val="true"/>
                      <w:strike w:val="false"/>
                      <w:color w:val="000000"/>
                      <w:spacing w:val="-6"/>
                      <w:w w:val="100"/>
                      <w:sz w:val="18"/>
                      <w:vertAlign w:val="baseline"/>
                      <w:lang w:val="fr-FR"/>
                    </w:rPr>
                    <w:t xml:space="preserve">.s, établissements, filières, territoires, quartiers...) et </w:t>
                  </w:r>
                  <w:r>
                    <w:rPr>
                      <w:rFonts w:ascii="Arial Narrow" w:hAnsi="Arial Narrow" w:eastAsia="Arial Narrow"/>
                      <w:strike w:val="false"/>
                      <w:color w:val="000000"/>
                      <w:spacing w:val="-6"/>
                      <w:w w:val="100"/>
                      <w:sz w:val="21"/>
                      <w:vertAlign w:val="baseline"/>
                      <w:lang w:val="fr-FR"/>
                    </w:rPr>
                    <w:t xml:space="preserve">qui opère par discrimination, auto-exclusion et injustice.</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578.4pt;height:190.1pt;z-index:-993;margin-left:9.1pt;margin-top:586.55pt;mso-wrap-distance-left:0pt;mso-wrap-distance-right:0pt;mso-position-horizontal-relative:page;mso-position-vertical-relative:page">
            <w10:wrap type="square" side="both"/>
            <v:fill opacity="1" o:opacity2="1" recolor="f" rotate="f" type="solid"/>
            <v:textbox inset="0pt, 0pt, 0pt, 0pt">
              <w:txbxContent>
                <w:p>
                  <w:pPr>
                    <w:spacing w:before="57" w:after="0" w:line="324" w:lineRule="exact"/>
                    <w:ind w:right="293" w:left="265" w:firstLine="265"/>
                    <w:jc w:val="both"/>
                    <w:textAlignment w:val="baseline"/>
                    <w:rPr>
                      <w:rFonts w:ascii="Arial Narrow" w:hAnsi="Arial Narrow" w:eastAsia="Arial Narrow"/>
                      <w:strike w:val="false"/>
                      <w:color w:val="000000"/>
                      <w:spacing w:val="-4"/>
                      <w:w w:val="100"/>
                      <w:sz w:val="21"/>
                      <w:vertAlign w:val="baseline"/>
                      <w:lang w:val="fr-FR"/>
                    </w:rPr>
                  </w:pPr>
                  <w:r>
                    <w:rPr>
                      <w:rFonts w:ascii="Arial Narrow" w:hAnsi="Arial Narrow" w:eastAsia="Arial Narrow"/>
                      <w:strike w:val="false"/>
                      <w:color w:val="000000"/>
                      <w:spacing w:val="-4"/>
                      <w:w w:val="100"/>
                      <w:sz w:val="21"/>
                      <w:vertAlign w:val="baseline"/>
                      <w:lang w:val="fr-FR"/>
                    </w:rPr>
                    <w:t xml:space="preserve">Et pour tous ceux et celles qui luttent pour une université émancipatrice ouverte à tous : autoritarisme et brutalité policière avec des pratiques </w:t>
                  </w:r>
                  <w:r>
                    <w:rPr>
                      <w:rFonts w:ascii="Tahoma" w:hAnsi="Tahoma" w:eastAsia="Tahoma"/>
                      <w:strike w:val="false"/>
                      <w:color w:val="000000"/>
                      <w:spacing w:val="-4"/>
                      <w:w w:val="100"/>
                      <w:sz w:val="19"/>
                      <w:vertAlign w:val="baseline"/>
                      <w:lang w:val="fr-FR"/>
                    </w:rPr>
                    <w:t xml:space="preserve">inédites (examens délocalisés, surveillés par des CRS, rafle de mineurs et garde à vue de 48h pour les </w:t>
                  </w:r>
                  <w:hyperlink r:id="drId7">
                    <w:r>
                      <w:rPr>
                        <w:rFonts w:ascii="Tahoma" w:hAnsi="Tahoma" w:eastAsia="Tahoma"/>
                        <w:strike w:val="false"/>
                        <w:color w:val="0000FF"/>
                        <w:spacing w:val="-4"/>
                        <w:w w:val="100"/>
                        <w:sz w:val="19"/>
                        <w:u w:val="single"/>
                        <w:vertAlign w:val="baseline"/>
                        <w:lang w:val="fr-FR"/>
                      </w:rPr>
                      <w:t xml:space="preserve">lycéen.ne</w:t>
                    </w:r>
                  </w:hyperlink>
                  <w:r>
                    <w:rPr>
                      <w:rFonts w:ascii="Tahoma" w:hAnsi="Tahoma" w:eastAsia="Tahoma"/>
                      <w:strike w:val="false"/>
                      <w:color w:val="000000"/>
                      <w:spacing w:val="-4"/>
                      <w:w w:val="100"/>
                      <w:sz w:val="19"/>
                      <w:vertAlign w:val="baseline"/>
                      <w:lang w:val="fr-FR"/>
                    </w:rPr>
                    <w:t xml:space="preserve">.s d’Arago à </w:t>
                  </w:r>
                  <w:r>
                    <w:rPr>
                      <w:rFonts w:ascii="Arial Narrow" w:hAnsi="Arial Narrow" w:eastAsia="Arial Narrow"/>
                      <w:strike w:val="false"/>
                      <w:color w:val="000000"/>
                      <w:spacing w:val="-4"/>
                      <w:w w:val="100"/>
                      <w:sz w:val="21"/>
                      <w:vertAlign w:val="baseline"/>
                      <w:lang w:val="fr-FR"/>
                    </w:rPr>
                    <w:t xml:space="preserve">Paris). Alors que faire </w:t>
                  </w:r>
                  <w:r>
                    <w:rPr>
                      <w:rFonts w:ascii="Tahoma" w:hAnsi="Tahoma" w:eastAsia="Tahoma"/>
                      <w:b w:val="true"/>
                      <w:strike w:val="false"/>
                      <w:color w:val="000000"/>
                      <w:spacing w:val="-4"/>
                      <w:w w:val="100"/>
                      <w:sz w:val="18"/>
                      <w:vertAlign w:val="baseline"/>
                      <w:lang w:val="fr-FR"/>
                    </w:rPr>
                    <w:t xml:space="preserve">? Attendre sagement l’augmentation des frais d’inscription à l’université pour en finir avec l’égalité d’accès à l’univers</w:t>
                  </w:r>
                  <w:r>
                    <w:rPr>
                      <w:rFonts w:ascii="Arial Narrow" w:hAnsi="Arial Narrow" w:eastAsia="Arial Narrow"/>
                      <w:strike w:val="false"/>
                      <w:color w:val="000000"/>
                      <w:spacing w:val="-4"/>
                      <w:w w:val="100"/>
                      <w:sz w:val="21"/>
                      <w:vertAlign w:val="baseline"/>
                      <w:lang w:val="fr-FR"/>
                    </w:rPr>
                    <w:t xml:space="preserve">ité ?</w:t>
                  </w:r>
                </w:p>
                <w:p>
                  <w:pPr>
                    <w:numPr>
                      <w:ilvl w:val="0"/>
                      <w:numId w:val="2"/>
                    </w:numPr>
                    <w:tabs>
                      <w:tab w:val="clear" w:pos="144"/>
                      <w:tab w:val="left" w:pos="1034"/>
                    </w:tabs>
                    <w:spacing w:before="235" w:after="0" w:line="337" w:lineRule="exact"/>
                    <w:ind w:right="293" w:left="985" w:hanging="95"/>
                    <w:jc w:val="left"/>
                    <w:textAlignment w:val="baseline"/>
                    <w:rPr>
                      <w:rFonts w:ascii="Tahoma" w:hAnsi="Tahoma" w:eastAsia="Tahoma"/>
                      <w:b w:val="true"/>
                      <w:strike w:val="false"/>
                      <w:color w:val="000000"/>
                      <w:spacing w:val="-9"/>
                      <w:w w:val="100"/>
                      <w:sz w:val="21"/>
                      <w:vertAlign w:val="baseline"/>
                      <w:lang w:val="fr-FR"/>
                    </w:rPr>
                  </w:pPr>
                  <w:r>
                    <w:rPr>
                      <w:rFonts w:ascii="Tahoma" w:hAnsi="Tahoma" w:eastAsia="Tahoma"/>
                      <w:b w:val="true"/>
                      <w:strike w:val="false"/>
                      <w:color w:val="000000"/>
                      <w:spacing w:val="-9"/>
                      <w:w w:val="100"/>
                      <w:sz w:val="21"/>
                      <w:vertAlign w:val="baseline"/>
                      <w:lang w:val="fr-FR"/>
                    </w:rPr>
                    <w:t xml:space="preserve">Continuer à s’informer et à débattre de la réforme </w:t>
                  </w:r>
                  <w:r>
                    <w:rPr>
                      <w:rFonts w:ascii="Tahoma" w:hAnsi="Tahoma" w:eastAsia="Tahoma"/>
                      <w:strike w:val="false"/>
                      <w:color w:val="000000"/>
                      <w:spacing w:val="-9"/>
                      <w:w w:val="100"/>
                      <w:sz w:val="21"/>
                      <w:vertAlign w:val="baseline"/>
                      <w:lang w:val="fr-FR"/>
                    </w:rPr>
                    <w:t xml:space="preserve">: réunion publique, mercredi 13 juin à 17h (Live</w:t>
                  </w:r>
                  <w:r>
                    <w:rPr>
                      <w:rFonts w:ascii="Tahoma" w:hAnsi="Tahoma" w:eastAsia="Tahoma"/>
                      <w:strike w:val="false"/>
                      <w:color w:val="0000FF"/>
                      <w:spacing w:val="-9"/>
                      <w:w w:val="100"/>
                      <w:sz w:val="21"/>
                      <w:vertAlign w:val="baseline"/>
                      <w:lang w:val="fr-FR"/>
                    </w:rPr>
                    <w:t xml:space="preserve"> @LilleIndomptée</w:t>
                  </w:r>
                  <w:r>
                    <w:rPr>
                      <w:rFonts w:ascii="Arial Narrow" w:hAnsi="Arial Narrow" w:eastAsia="Arial Narrow"/>
                      <w:strike w:val="false"/>
                      <w:color w:val="0000FF"/>
                      <w:spacing w:val="-9"/>
                      <w:w w:val="100"/>
                      <w:sz w:val="26"/>
                      <w:vertAlign w:val="baseline"/>
                      <w:lang w:val="fr-FR"/>
                    </w:rPr>
                    <w:t xml:space="preserve">)</w:t>
                  </w:r>
                </w:p>
                <w:p>
                  <w:pPr>
                    <w:numPr>
                      <w:ilvl w:val="0"/>
                      <w:numId w:val="2"/>
                    </w:numPr>
                    <w:tabs>
                      <w:tab w:val="clear" w:pos="144"/>
                      <w:tab w:val="left" w:pos="1034"/>
                    </w:tabs>
                    <w:spacing w:before="0" w:after="0" w:line="333" w:lineRule="exact"/>
                    <w:ind w:right="293" w:left="985" w:hanging="95"/>
                    <w:jc w:val="both"/>
                    <w:textAlignment w:val="baseline"/>
                    <w:rPr>
                      <w:rFonts w:ascii="Arial Narrow" w:hAnsi="Arial Narrow" w:eastAsia="Arial Narrow"/>
                      <w:strike w:val="false"/>
                      <w:color w:val="000000"/>
                      <w:spacing w:val="-3"/>
                      <w:w w:val="100"/>
                      <w:sz w:val="26"/>
                      <w:vertAlign w:val="baseline"/>
                      <w:lang w:val="fr-FR"/>
                    </w:rPr>
                  </w:pPr>
                  <w:r>
                    <w:rPr>
                      <w:rFonts w:ascii="Arial Narrow" w:hAnsi="Arial Narrow" w:eastAsia="Arial Narrow"/>
                      <w:strike w:val="false"/>
                      <w:color w:val="000000"/>
                      <w:spacing w:val="-3"/>
                      <w:w w:val="100"/>
                      <w:sz w:val="26"/>
                      <w:vertAlign w:val="baseline"/>
                      <w:lang w:val="fr-FR"/>
                    </w:rPr>
                    <w:t xml:space="preserve">Demander des comptes aux « </w:t>
                  </w:r>
                  <w:r>
                    <w:rPr>
                      <w:rFonts w:ascii="Tahoma" w:hAnsi="Tahoma" w:eastAsia="Tahoma"/>
                      <w:b w:val="true"/>
                      <w:strike w:val="false"/>
                      <w:color w:val="000000"/>
                      <w:spacing w:val="-3"/>
                      <w:w w:val="100"/>
                      <w:sz w:val="21"/>
                      <w:vertAlign w:val="baseline"/>
                      <w:lang w:val="fr-FR"/>
                    </w:rPr>
                    <w:t xml:space="preserve">Commissions d’Examen des V</w:t>
                  </w:r>
                  <w:r>
                    <w:rPr>
                      <w:rFonts w:ascii="Times New Roman" w:hAnsi="Times New Roman" w:eastAsia="Times New Roman"/>
                      <w:strike w:val="false"/>
                      <w:color w:val="000000"/>
                      <w:spacing w:val="-3"/>
                      <w:w w:val="100"/>
                      <w:sz w:val="28"/>
                      <w:vertAlign w:val="baseline"/>
                      <w:lang w:val="fr-FR"/>
                    </w:rPr>
                    <w:t xml:space="preserve">œ</w:t>
                  </w:r>
                  <w:r>
                    <w:rPr>
                      <w:rFonts w:ascii="Arial Narrow" w:hAnsi="Arial Narrow" w:eastAsia="Arial Narrow"/>
                      <w:strike w:val="false"/>
                      <w:color w:val="000000"/>
                      <w:spacing w:val="-3"/>
                      <w:w w:val="100"/>
                      <w:sz w:val="26"/>
                      <w:vertAlign w:val="baseline"/>
                      <w:lang w:val="fr-FR"/>
                    </w:rPr>
                    <w:t xml:space="preserve">ux » et exiger la transparence des algorithmes locaux </w:t>
                  </w:r>
                  <w:r>
                    <w:rPr>
                      <w:rFonts w:ascii="Tahoma" w:hAnsi="Tahoma" w:eastAsia="Tahoma"/>
                      <w:strike w:val="false"/>
                      <w:color w:val="000000"/>
                      <w:spacing w:val="-3"/>
                      <w:w w:val="100"/>
                      <w:sz w:val="19"/>
                      <w:vertAlign w:val="baseline"/>
                      <w:lang w:val="fr-FR"/>
                    </w:rPr>
                    <w:t xml:space="preserve">(une seule CEV a rendu public ses modalités de sélection – elles n’y sont pas obligées). Les commissions ont un mois </w:t>
                  </w:r>
                  <w:r>
                    <w:rPr>
                      <w:rFonts w:ascii="Arial Narrow" w:hAnsi="Arial Narrow" w:eastAsia="Arial Narrow"/>
                      <w:strike w:val="false"/>
                      <w:color w:val="000000"/>
                      <w:spacing w:val="-3"/>
                      <w:w w:val="100"/>
                      <w:sz w:val="23"/>
                      <w:vertAlign w:val="baseline"/>
                      <w:lang w:val="fr-FR"/>
                    </w:rPr>
                    <w:t xml:space="preserve">pour répondre. Lettre type:</w:t>
                  </w:r>
                  <w:r>
                    <w:rPr>
                      <w:rFonts w:ascii="Arial Narrow" w:hAnsi="Arial Narrow" w:eastAsia="Arial Narrow"/>
                      <w:strike w:val="false"/>
                      <w:color w:val="0000FF"/>
                      <w:spacing w:val="-3"/>
                      <w:w w:val="100"/>
                      <w:sz w:val="23"/>
                      <w:u w:val="single"/>
                      <w:vertAlign w:val="baseline"/>
                      <w:lang w:val="fr-FR"/>
                    </w:rPr>
                    <w:t xml:space="preserve"> </w:t>
                  </w:r>
                  <w:hyperlink r:id="drId9">
                    <w:r>
                      <w:rPr>
                        <w:rFonts w:ascii="Arial Narrow" w:hAnsi="Arial Narrow" w:eastAsia="Arial Narrow"/>
                        <w:strike w:val="false"/>
                        <w:color w:val="0000FF"/>
                        <w:spacing w:val="-3"/>
                        <w:w w:val="100"/>
                        <w:sz w:val="23"/>
                        <w:u w:val="single"/>
                        <w:vertAlign w:val="baseline"/>
                        <w:lang w:val="fr-FR"/>
                      </w:rPr>
                      <w:t xml:space="preserve">https://docs.google.com/document/d/1ZsEl8gpKxepAcJybEUHpEzggoGNqRc</w:t>
                    </w:r>
                  </w:hyperlink>
                  <w:r>
                    <w:rPr>
                      <w:rFonts w:ascii="Arial Narrow" w:hAnsi="Arial Narrow" w:eastAsia="Arial Narrow"/>
                      <w:strike w:val="false"/>
                      <w:color w:val="0000FF"/>
                      <w:spacing w:val="-3"/>
                      <w:w w:val="100"/>
                      <w:sz w:val="23"/>
                      <w:u w:val="single"/>
                      <w:vertAlign w:val="baseline"/>
                      <w:lang w:val="fr-FR"/>
                    </w:rPr>
                    <w:t xml:space="preserve"> 6M8PHZvUynIY/edit</w:t>
                  </w:r>
                  <w:r>
                    <w:rPr>
                      <w:rFonts w:ascii="Arial Narrow" w:hAnsi="Arial Narrow" w:eastAsia="Arial Narrow"/>
                      <w:strike w:val="false"/>
                      <w:color w:val="000000"/>
                      <w:spacing w:val="-3"/>
                      <w:w w:val="100"/>
                      <w:sz w:val="23"/>
                      <w:vertAlign w:val="baseline"/>
                      <w:lang w:val="fr-FR"/>
                    </w:rPr>
                    <w:t xml:space="preserve"> </w:t>
                  </w:r>
                </w:p>
                <w:p>
                  <w:pPr>
                    <w:numPr>
                      <w:ilvl w:val="0"/>
                      <w:numId w:val="2"/>
                    </w:numPr>
                    <w:tabs>
                      <w:tab w:val="clear" w:pos="144"/>
                      <w:tab w:val="left" w:pos="1034"/>
                    </w:tabs>
                    <w:spacing w:before="163" w:after="319" w:line="355" w:lineRule="exact"/>
                    <w:ind w:right="1013" w:left="985" w:hanging="95"/>
                    <w:jc w:val="left"/>
                    <w:textAlignment w:val="baseline"/>
                    <w:rPr>
                      <w:rFonts w:ascii="Arial Narrow" w:hAnsi="Arial Narrow" w:eastAsia="Arial Narrow"/>
                      <w:strike w:val="false"/>
                      <w:color w:val="000000"/>
                      <w:spacing w:val="-8"/>
                      <w:w w:val="100"/>
                      <w:sz w:val="26"/>
                      <w:vertAlign w:val="baseline"/>
                      <w:lang w:val="fr-FR"/>
                    </w:rPr>
                  </w:pPr>
                  <w:r>
                    <w:rPr>
                      <w:rFonts w:ascii="Arial Narrow" w:hAnsi="Arial Narrow" w:eastAsia="Arial Narrow"/>
                      <w:strike w:val="false"/>
                      <w:color w:val="000000"/>
                      <w:spacing w:val="-8"/>
                      <w:w w:val="100"/>
                      <w:sz w:val="26"/>
                      <w:vertAlign w:val="baseline"/>
                      <w:lang w:val="fr-FR"/>
                    </w:rPr>
                    <w:t xml:space="preserve">Porter un brassard noir pour les épreuves du Bac en signe de protestation (</w:t>
                  </w:r>
                  <w:hyperlink r:id="drId10">
                    <w:r>
                      <w:rPr>
                        <w:rFonts w:ascii="Arial Narrow" w:hAnsi="Arial Narrow" w:eastAsia="Arial Narrow"/>
                        <w:strike w:val="false"/>
                        <w:color w:val="0000FF"/>
                        <w:spacing w:val="-8"/>
                        <w:w w:val="100"/>
                        <w:sz w:val="26"/>
                        <w:u w:val="single"/>
                        <w:vertAlign w:val="baseline"/>
                        <w:lang w:val="fr-FR"/>
                      </w:rPr>
                      <w:t xml:space="preserve">lycéen.ne</w:t>
                    </w:r>
                  </w:hyperlink>
                  <w:r>
                    <w:rPr>
                      <w:rFonts w:ascii="Arial Narrow" w:hAnsi="Arial Narrow" w:eastAsia="Arial Narrow"/>
                      <w:strike w:val="false"/>
                      <w:color w:val="000000"/>
                      <w:spacing w:val="-8"/>
                      <w:w w:val="100"/>
                      <w:sz w:val="26"/>
                      <w:vertAlign w:val="baseline"/>
                      <w:lang w:val="fr-FR"/>
                    </w:rPr>
                    <w:t xml:space="preserve">.s comme ensei-</w:t>
                  </w:r>
                  <w:r>
                    <w:rPr>
                      <w:rFonts w:ascii="Arial Narrow" w:hAnsi="Arial Narrow" w:eastAsia="Arial Narrow"/>
                      <w:strike w:val="false"/>
                      <w:color w:val="000000"/>
                      <w:w w:val="100"/>
                      <w:sz w:val="24"/>
                      <w:vertAlign w:val="baseline"/>
                      <w:lang w:val="fr-FR"/>
                    </w:rPr>
                    <w:t xml:space="preserve">
</w:t>
                    <w:br/>
                  </w:r>
                  <w:r>
                    <w:rPr>
                      <w:rFonts w:ascii="Arial Narrow" w:hAnsi="Arial Narrow" w:eastAsia="Arial Narrow"/>
                      <w:strike w:val="false"/>
                      <w:color w:val="000000"/>
                      <w:spacing w:val="-8"/>
                      <w:w w:val="100"/>
                      <w:sz w:val="26"/>
                      <w:vertAlign w:val="baseline"/>
                      <w:lang w:val="fr-FR"/>
                    </w:rPr>
                    <w:t xml:space="preserve">gnant.e.s). </w:t>
                  </w:r>
                  <w:r>
                    <w:rPr>
                      <w:rFonts w:ascii="Tahoma" w:hAnsi="Tahoma" w:eastAsia="Tahoma"/>
                      <w:strike w:val="false"/>
                      <w:color w:val="000000"/>
                      <w:spacing w:val="-8"/>
                      <w:w w:val="100"/>
                      <w:sz w:val="21"/>
                      <w:vertAlign w:val="baseline"/>
                      <w:lang w:val="fr-FR"/>
                    </w:rPr>
                    <w:t xml:space="preserve">Ce n’est pas non plus </w:t>
                  </w:r>
                  <w:r>
                    <w:rPr>
                      <w:rFonts w:ascii="Arial Narrow" w:hAnsi="Arial Narrow" w:eastAsia="Arial Narrow"/>
                      <w:i w:val="true"/>
                      <w:strike w:val="false"/>
                      <w:color w:val="000000"/>
                      <w:spacing w:val="-8"/>
                      <w:w w:val="100"/>
                      <w:sz w:val="29"/>
                      <w:vertAlign w:val="baseline"/>
                      <w:lang w:val="fr-FR"/>
                    </w:rPr>
                    <w:t xml:space="preserve">V pour Vendetta</w:t>
                  </w:r>
                  <w:r>
                    <w:rPr>
                      <w:rFonts w:ascii="Tahoma" w:hAnsi="Tahoma" w:eastAsia="Tahoma"/>
                      <w:strike w:val="false"/>
                      <w:color w:val="000000"/>
                      <w:spacing w:val="-8"/>
                      <w:w w:val="100"/>
                      <w:sz w:val="21"/>
                      <w:vertAlign w:val="baseline"/>
                      <w:lang w:val="fr-FR"/>
                    </w:rPr>
                    <w:t xml:space="preserve">, (à moins que...), mais c’est simple, visible et percutant !</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578.4pt;height:57.6pt;z-index:-992;margin-left:9.1pt;margin-top:776.6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631"/>
                    <w:gridCol w:w="1464"/>
                    <w:gridCol w:w="4473"/>
                  </w:tblGrid>
                  <w:tr>
                    <w:trPr>
                      <w:trHeight w:val="1152" w:hRule="exact"/>
                    </w:trPr>
                    <w:tc>
                      <w:tcPr>
                        <w:tcW w:w="5631"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20"/>
                          <w:jc w:val="center"/>
                          <w:textAlignment w:val="baseline"/>
                        </w:pPr>
                        <w:r>
                          <w:drawing>
                            <wp:inline>
                              <wp:extent cx="3562985" cy="731520"/>
                              <wp:docPr id="5" name="Picture"/>
                              <a:graphic>
                                <a:graphicData uri="http://schemas.openxmlformats.org/drawingml/2006/picture">
                                  <pic:pic>
                                    <pic:nvPicPr>
                                      <pic:cNvPr id="6" name="test1"/>
                                      <pic:cNvPicPr preferRelativeResize="false"/>
                                    </pic:nvPicPr>
                                    <pic:blipFill>
                                      <a:blip r:embed="drId11"/>
                                      <a:stretch>
                                        <a:fillRect/>
                                      </a:stretch>
                                    </pic:blipFill>
                                    <pic:spPr>
                                      <a:xfrm>
                                        <a:off x="0" y="0"/>
                                        <a:ext cx="3562985" cy="731520"/>
                                      </a:xfrm>
                                      <a:prstGeom prst="rect">
                                        <a:avLst/>
                                      </a:prstGeom>
                                    </pic:spPr>
                                  </pic:pic>
                                </a:graphicData>
                              </a:graphic>
                            </wp:inline>
                          </w:drawing>
                        </w:r>
                      </w:p>
                    </w:tc>
                    <w:tc>
                      <w:tcPr>
                        <w:tcW w:w="7095" w:type="auto"/>
                        <w:gridSpan w:val="1"/>
                        <w:tcBorders>
                          <w:top w:val="none" w:sz="0" w:color="000000"/>
                          <w:left w:val="none" w:sz="0" w:color="000000"/>
                          <w:bottom w:val="none" w:sz="0" w:color="000000"/>
                          <w:right w:val="none" w:sz="0" w:color="000000"/>
                        </w:tcBorders>
                        <w:textDirection w:val="lrTb"/>
                        <w:vAlign w:val="top"/>
                      </w:tcPr>
                      <w:p>
                        <w:pPr>
                          <w:spacing w:before="49" w:after="217" w:line="292" w:lineRule="exact"/>
                          <w:ind w:right="0" w:left="0" w:firstLine="0"/>
                          <w:jc w:val="center"/>
                          <w:textAlignment w:val="baseline"/>
                          <w:rPr>
                            <w:rFonts w:ascii="Arial Narrow" w:hAnsi="Arial Narrow" w:eastAsia="Arial Narrow"/>
                            <w:i w:val="true"/>
                            <w:strike w:val="false"/>
                            <w:color w:val="000000"/>
                            <w:spacing w:val="0"/>
                            <w:w w:val="100"/>
                            <w:sz w:val="22"/>
                            <w:vertAlign w:val="baseline"/>
                            <w:lang w:val="fr-FR"/>
                          </w:rPr>
                        </w:pPr>
                        <w:r>
                          <w:rPr>
                            <w:rFonts w:ascii="Arial Narrow" w:hAnsi="Arial Narrow" w:eastAsia="Arial Narrow"/>
                            <w:i w:val="true"/>
                            <w:strike w:val="false"/>
                            <w:color w:val="000000"/>
                            <w:spacing w:val="0"/>
                            <w:w w:val="100"/>
                            <w:sz w:val="22"/>
                            <w:vertAlign w:val="baseline"/>
                            <w:lang w:val="fr-FR"/>
                          </w:rPr>
                          <w:t xml:space="preserve">Collectif pour
</w:t>
                          <w:br/>
                        </w:r>
                        <w:r>
                          <w:rPr>
                            <w:rFonts w:ascii="Tahoma" w:hAnsi="Tahoma" w:eastAsia="Tahoma"/>
                            <w:i w:val="true"/>
                            <w:strike w:val="false"/>
                            <w:color w:val="000000"/>
                            <w:spacing w:val="0"/>
                            <w:w w:val="100"/>
                            <w:sz w:val="21"/>
                            <w:vertAlign w:val="baseline"/>
                            <w:lang w:val="fr-FR"/>
                          </w:rPr>
                          <w:t xml:space="preserve">l’égalité d’accès
</w:t>
                          <w:br/>
                        </w:r>
                        <w:r>
                          <w:rPr>
                            <w:rFonts w:ascii="Tahoma" w:hAnsi="Tahoma" w:eastAsia="Tahoma"/>
                            <w:i w:val="true"/>
                            <w:strike w:val="false"/>
                            <w:color w:val="000000"/>
                            <w:spacing w:val="0"/>
                            <w:w w:val="100"/>
                            <w:sz w:val="21"/>
                            <w:vertAlign w:val="baseline"/>
                            <w:lang w:val="fr-FR"/>
                          </w:rPr>
                          <w:t xml:space="preserve">à l’Université</w:t>
                        </w:r>
                      </w:p>
                    </w:tc>
                    <w:tc>
                      <w:tcPr>
                        <w:tcW w:w="11568"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jc w:val="center"/>
                          <w:textAlignment w:val="baseline"/>
                        </w:pPr>
                        <w:r>
                          <w:drawing>
                            <wp:inline>
                              <wp:extent cx="2840355" cy="484505"/>
                              <wp:docPr id="7" name="Picture"/>
                              <a:graphic>
                                <a:graphicData uri="http://schemas.openxmlformats.org/drawingml/2006/picture">
                                  <pic:pic>
                                    <pic:nvPicPr>
                                      <pic:cNvPr id="8" name="test1"/>
                                      <pic:cNvPicPr preferRelativeResize="false"/>
                                    </pic:nvPicPr>
                                    <pic:blipFill>
                                      <a:blip r:embed="drId12"/>
                                      <a:stretch>
                                        <a:fillRect/>
                                      </a:stretch>
                                    </pic:blipFill>
                                    <pic:spPr>
                                      <a:xfrm>
                                        <a:off x="0" y="0"/>
                                        <a:ext cx="2840355" cy="484505"/>
                                      </a:xfrm>
                                      <a:prstGeom prst="rect">
                                        <a:avLst/>
                                      </a:prstGeom>
                                    </pic:spPr>
                                  </pic:pic>
                                </a:graphicData>
                              </a:graphic>
                            </wp:inline>
                          </w:drawing>
                        </w:r>
                      </w:p>
                    </w:tc>
                  </w:tr>
                </w:tbl>
              </w:txbxContent>
            </v:textbox>
          </v:shape>
        </w:pict>
      </w:r>
    </w:p>
    <w:sectPr>
      <w:type w:val="nextPage"/>
      <w:pgSz w:w="11909" w:h="16838" w:orient="portrait"/>
      <w:pgMar w:bottom="46" w:top="280" w:right="159" w:left="18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144"/>
        </w:tabs>
        <w:ind w:left="720"/>
      </w:pPr>
      <w:rPr>
        <w:rFonts w:ascii="Tahoma" w:hAnsi="Tahoma" w:eastAsia="Tahoma"/>
        <w:b w:val="true"/>
        <w:strike w:val="false"/>
        <w:color w:val="000000"/>
        <w:spacing w:val="-9"/>
        <w:w w:val="100"/>
        <w:sz w:val="21"/>
        <w:vertAlign w:val="baseline"/>
        <w:lang w:val="fr-FR"/>
      </w:rPr>
    </w:lvl>
  </w:abstract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hyperlink" Target="http://LYC&#201;EN.NE" TargetMode="External" Id="drId3" /><Relationship Type="http://schemas.openxmlformats.org/officeDocument/2006/relationships/image" Target="/word/media/image1.png" Id="drId4" /><Relationship Type="http://schemas.openxmlformats.org/officeDocument/2006/relationships/image" Target="/word/media/image2.png" Id="drId5" /><Relationship Type="http://schemas.openxmlformats.org/officeDocument/2006/relationships/hyperlink" Target="http://lyc&#233;en.ne" TargetMode="External" Id="drId6" /><Relationship Type="http://schemas.openxmlformats.org/officeDocument/2006/relationships/hyperlink" Target="http://lyc&#233;en.ne" TargetMode="External" Id="drId7" /><Relationship Type="http://schemas.openxmlformats.org/officeDocument/2006/relationships/numbering" Target="/word/numbering.xml" Id="drId8" /><Relationship Type="http://schemas.openxmlformats.org/officeDocument/2006/relationships/hyperlink" Target="https://docs.google.com/document/d/1ZsEl8gpKxepAcJybEUHpEzggoGNqRc" TargetMode="External" Id="drId9" /><Relationship Type="http://schemas.openxmlformats.org/officeDocument/2006/relationships/hyperlink" Target="http://lyc&#233;en.ne" TargetMode="External" Id="drId10" /><Relationship Type="http://schemas.openxmlformats.org/officeDocument/2006/relationships/image" Target="/word/media/image3.png" Id="drId11" /><Relationship Type="http://schemas.openxmlformats.org/officeDocument/2006/relationships/image" Target="/word/media/image4.png" Id="drId12"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