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3E2AB5" w:rsidRPr="003E2AB5" w:rsidTr="006F6ACF">
        <w:trPr>
          <w:cantSplit/>
        </w:trPr>
        <w:tc>
          <w:tcPr>
            <w:tcW w:w="3982" w:type="dxa"/>
            <w:gridSpan w:val="3"/>
          </w:tcPr>
          <w:p w:rsidR="003E2AB5" w:rsidRPr="003E2AB5" w:rsidRDefault="003E2AB5" w:rsidP="003E2AB5">
            <w:pPr>
              <w:widowControl w:val="0"/>
              <w:suppressAutoHyphens/>
              <w:spacing w:after="0" w:line="240" w:lineRule="auto"/>
              <w:jc w:val="center"/>
              <w:rPr>
                <w:rFonts w:ascii="Times New Roman" w:eastAsia="Lucida Sans Unicode" w:hAnsi="Times New Roman" w:cs="Times New Roman"/>
                <w:b/>
                <w:bCs/>
                <w:sz w:val="24"/>
                <w:szCs w:val="24"/>
                <w:lang w:eastAsia="fr-FR"/>
              </w:rPr>
            </w:pPr>
            <w:r w:rsidRPr="003E2AB5">
              <w:rPr>
                <w:rFonts w:ascii="Times New Roman" w:eastAsia="Lucida Sans Unicode" w:hAnsi="Times New Roman" w:cs="Times New Roman"/>
                <w:b/>
                <w:bCs/>
                <w:sz w:val="24"/>
                <w:szCs w:val="24"/>
                <w:lang w:eastAsia="fr-FR"/>
              </w:rPr>
              <w:t>RÉPUBLIQUE FRANÇAISE</w:t>
            </w:r>
          </w:p>
        </w:tc>
      </w:tr>
      <w:tr w:rsidR="003E2AB5" w:rsidRPr="003E2AB5" w:rsidTr="006F6ACF">
        <w:trPr>
          <w:cantSplit/>
          <w:trHeight w:hRule="exact" w:val="113"/>
        </w:trPr>
        <w:tc>
          <w:tcPr>
            <w:tcW w:w="1527" w:type="dxa"/>
          </w:tcPr>
          <w:p w:rsidR="003E2AB5" w:rsidRPr="003E2AB5" w:rsidRDefault="003E2AB5" w:rsidP="003E2AB5">
            <w:pPr>
              <w:spacing w:after="0" w:line="240" w:lineRule="auto"/>
              <w:rPr>
                <w:rFonts w:ascii="Times New Roman" w:eastAsia="Times New Roman" w:hAnsi="Times New Roman" w:cs="Times New Roman"/>
                <w:sz w:val="24"/>
                <w:szCs w:val="24"/>
                <w:lang w:eastAsia="fr-FR"/>
              </w:rPr>
            </w:pPr>
          </w:p>
        </w:tc>
        <w:tc>
          <w:tcPr>
            <w:tcW w:w="968" w:type="dxa"/>
            <w:tcBorders>
              <w:top w:val="nil"/>
              <w:left w:val="nil"/>
              <w:bottom w:val="single" w:sz="2" w:space="0" w:color="000000"/>
              <w:right w:val="nil"/>
            </w:tcBorders>
          </w:tcPr>
          <w:p w:rsidR="003E2AB5" w:rsidRPr="003E2AB5" w:rsidRDefault="003E2AB5" w:rsidP="003E2AB5">
            <w:pPr>
              <w:spacing w:after="0" w:line="240" w:lineRule="auto"/>
              <w:rPr>
                <w:rFonts w:ascii="Times New Roman" w:eastAsia="Times New Roman" w:hAnsi="Times New Roman" w:cs="Times New Roman"/>
                <w:sz w:val="24"/>
                <w:szCs w:val="24"/>
                <w:lang w:eastAsia="fr-FR"/>
              </w:rPr>
            </w:pPr>
          </w:p>
        </w:tc>
        <w:tc>
          <w:tcPr>
            <w:tcW w:w="1487" w:type="dxa"/>
          </w:tcPr>
          <w:p w:rsidR="003E2AB5" w:rsidRPr="003E2AB5" w:rsidRDefault="003E2AB5" w:rsidP="003E2AB5">
            <w:pPr>
              <w:spacing w:after="0" w:line="240" w:lineRule="auto"/>
              <w:rPr>
                <w:rFonts w:ascii="Times New Roman" w:eastAsia="Times New Roman" w:hAnsi="Times New Roman" w:cs="Times New Roman"/>
                <w:sz w:val="24"/>
                <w:szCs w:val="24"/>
                <w:lang w:eastAsia="fr-FR"/>
              </w:rPr>
            </w:pPr>
          </w:p>
        </w:tc>
      </w:tr>
      <w:tr w:rsidR="003E2AB5" w:rsidRPr="003E2AB5" w:rsidTr="006F6ACF">
        <w:trPr>
          <w:cantSplit/>
        </w:trPr>
        <w:tc>
          <w:tcPr>
            <w:tcW w:w="3982" w:type="dxa"/>
            <w:gridSpan w:val="3"/>
          </w:tcPr>
          <w:p w:rsidR="003E2AB5" w:rsidRPr="003E2AB5" w:rsidRDefault="003E2AB5" w:rsidP="003E2AB5">
            <w:pPr>
              <w:widowControl w:val="0"/>
              <w:suppressAutoHyphens/>
              <w:snapToGrid w:val="0"/>
              <w:spacing w:before="120" w:after="0" w:line="240" w:lineRule="auto"/>
              <w:jc w:val="center"/>
              <w:rPr>
                <w:rFonts w:ascii="Times New Roman" w:eastAsia="Lucida Sans Unicode" w:hAnsi="Times New Roman" w:cs="Times New Roman"/>
                <w:sz w:val="24"/>
                <w:szCs w:val="24"/>
                <w:lang w:eastAsia="fr-FR"/>
              </w:rPr>
            </w:pPr>
            <w:r w:rsidRPr="003E2AB5">
              <w:rPr>
                <w:rFonts w:ascii="Times New Roman" w:eastAsia="Lucida Sans Unicode" w:hAnsi="Times New Roman" w:cs="Times New Roman"/>
                <w:sz w:val="24"/>
                <w:szCs w:val="24"/>
                <w:lang w:eastAsia="fr-FR"/>
              </w:rPr>
              <w:t>Ministère de l’enseignement supérieur,  de la recherche et de l’innovation</w:t>
            </w:r>
          </w:p>
        </w:tc>
      </w:tr>
      <w:tr w:rsidR="003E2AB5" w:rsidRPr="003E2AB5" w:rsidTr="006F6ACF">
        <w:trPr>
          <w:cantSplit/>
          <w:trHeight w:hRule="exact" w:val="227"/>
        </w:trPr>
        <w:tc>
          <w:tcPr>
            <w:tcW w:w="1527" w:type="dxa"/>
          </w:tcPr>
          <w:p w:rsidR="003E2AB5" w:rsidRPr="003E2AB5" w:rsidRDefault="003E2AB5" w:rsidP="003E2AB5">
            <w:pPr>
              <w:spacing w:after="0" w:line="240" w:lineRule="auto"/>
              <w:rPr>
                <w:rFonts w:ascii="Times New Roman" w:eastAsia="Times New Roman" w:hAnsi="Times New Roman" w:cs="Times New Roman"/>
                <w:sz w:val="24"/>
                <w:szCs w:val="24"/>
                <w:lang w:eastAsia="fr-FR"/>
              </w:rPr>
            </w:pPr>
          </w:p>
        </w:tc>
        <w:tc>
          <w:tcPr>
            <w:tcW w:w="968" w:type="dxa"/>
            <w:tcBorders>
              <w:top w:val="nil"/>
              <w:left w:val="nil"/>
              <w:bottom w:val="single" w:sz="2" w:space="0" w:color="000000"/>
              <w:right w:val="nil"/>
            </w:tcBorders>
          </w:tcPr>
          <w:p w:rsidR="003E2AB5" w:rsidRPr="003E2AB5" w:rsidRDefault="003E2AB5" w:rsidP="003E2AB5">
            <w:pPr>
              <w:spacing w:after="0" w:line="240" w:lineRule="auto"/>
              <w:rPr>
                <w:rFonts w:ascii="Times New Roman" w:eastAsia="Times New Roman" w:hAnsi="Times New Roman" w:cs="Times New Roman"/>
                <w:sz w:val="24"/>
                <w:szCs w:val="24"/>
                <w:lang w:eastAsia="fr-FR"/>
              </w:rPr>
            </w:pPr>
          </w:p>
        </w:tc>
        <w:tc>
          <w:tcPr>
            <w:tcW w:w="1487" w:type="dxa"/>
          </w:tcPr>
          <w:p w:rsidR="003E2AB5" w:rsidRPr="003E2AB5" w:rsidRDefault="003E2AB5" w:rsidP="003E2AB5">
            <w:pPr>
              <w:spacing w:after="0" w:line="240" w:lineRule="auto"/>
              <w:rPr>
                <w:rFonts w:ascii="Times New Roman" w:eastAsia="Times New Roman" w:hAnsi="Times New Roman" w:cs="Times New Roman"/>
                <w:sz w:val="24"/>
                <w:szCs w:val="24"/>
                <w:lang w:eastAsia="fr-FR"/>
              </w:rPr>
            </w:pPr>
          </w:p>
        </w:tc>
      </w:tr>
      <w:tr w:rsidR="003E2AB5" w:rsidRPr="003E2AB5" w:rsidTr="006F6ACF">
        <w:trPr>
          <w:cantSplit/>
          <w:trHeight w:hRule="exact" w:val="227"/>
        </w:trPr>
        <w:tc>
          <w:tcPr>
            <w:tcW w:w="1527" w:type="dxa"/>
          </w:tcPr>
          <w:p w:rsidR="003E2AB5" w:rsidRPr="003E2AB5" w:rsidRDefault="003E2AB5" w:rsidP="003E2AB5">
            <w:pPr>
              <w:spacing w:after="0" w:line="240" w:lineRule="auto"/>
              <w:rPr>
                <w:rFonts w:ascii="Times New Roman" w:eastAsia="Times New Roman" w:hAnsi="Times New Roman" w:cs="Times New Roman"/>
                <w:sz w:val="24"/>
                <w:szCs w:val="24"/>
                <w:lang w:eastAsia="fr-FR"/>
              </w:rPr>
            </w:pPr>
          </w:p>
        </w:tc>
        <w:tc>
          <w:tcPr>
            <w:tcW w:w="968" w:type="dxa"/>
          </w:tcPr>
          <w:p w:rsidR="003E2AB5" w:rsidRPr="003E2AB5" w:rsidRDefault="003E2AB5" w:rsidP="003E2AB5">
            <w:pPr>
              <w:spacing w:after="0" w:line="240" w:lineRule="auto"/>
              <w:rPr>
                <w:rFonts w:ascii="Times New Roman" w:eastAsia="Times New Roman" w:hAnsi="Times New Roman" w:cs="Times New Roman"/>
                <w:sz w:val="24"/>
                <w:szCs w:val="24"/>
                <w:lang w:eastAsia="fr-FR"/>
              </w:rPr>
            </w:pPr>
          </w:p>
        </w:tc>
        <w:tc>
          <w:tcPr>
            <w:tcW w:w="1487" w:type="dxa"/>
          </w:tcPr>
          <w:p w:rsidR="003E2AB5" w:rsidRPr="003E2AB5" w:rsidRDefault="003E2AB5" w:rsidP="003E2AB5">
            <w:pPr>
              <w:spacing w:after="0" w:line="240" w:lineRule="auto"/>
              <w:rPr>
                <w:rFonts w:ascii="Times New Roman" w:eastAsia="Times New Roman" w:hAnsi="Times New Roman" w:cs="Times New Roman"/>
                <w:sz w:val="24"/>
                <w:szCs w:val="24"/>
                <w:lang w:eastAsia="fr-FR"/>
              </w:rPr>
            </w:pPr>
          </w:p>
        </w:tc>
      </w:tr>
      <w:tr w:rsidR="003E2AB5" w:rsidRPr="003E2AB5" w:rsidTr="006F6ACF">
        <w:trPr>
          <w:cantSplit/>
        </w:trPr>
        <w:tc>
          <w:tcPr>
            <w:tcW w:w="1527" w:type="dxa"/>
          </w:tcPr>
          <w:p w:rsidR="003E2AB5" w:rsidRPr="003E2AB5" w:rsidRDefault="003E2AB5" w:rsidP="003E2AB5">
            <w:pPr>
              <w:widowControl w:val="0"/>
              <w:suppressLineNumbers/>
              <w:suppressAutoHyphens/>
              <w:spacing w:after="0" w:line="240" w:lineRule="auto"/>
              <w:jc w:val="right"/>
              <w:rPr>
                <w:rFonts w:ascii="Times New Roman" w:eastAsia="Lucida Sans Unicode" w:hAnsi="Times New Roman" w:cs="Times New Roman"/>
                <w:sz w:val="24"/>
                <w:szCs w:val="24"/>
                <w:lang w:eastAsia="fr-FR"/>
              </w:rPr>
            </w:pPr>
          </w:p>
        </w:tc>
        <w:tc>
          <w:tcPr>
            <w:tcW w:w="2455" w:type="dxa"/>
            <w:gridSpan w:val="2"/>
          </w:tcPr>
          <w:p w:rsidR="003E2AB5" w:rsidRPr="003E2AB5" w:rsidRDefault="003E2AB5" w:rsidP="003E2AB5">
            <w:pPr>
              <w:widowControl w:val="0"/>
              <w:suppressLineNumbers/>
              <w:suppressAutoHyphens/>
              <w:snapToGrid w:val="0"/>
              <w:spacing w:after="0" w:line="240" w:lineRule="auto"/>
              <w:rPr>
                <w:rFonts w:ascii="Times New Roman" w:eastAsia="Lucida Sans Unicode" w:hAnsi="Times New Roman" w:cs="Times New Roman"/>
                <w:bCs/>
                <w:color w:val="000000"/>
                <w:sz w:val="24"/>
                <w:szCs w:val="24"/>
                <w:lang w:eastAsia="fr-FR"/>
              </w:rPr>
            </w:pPr>
          </w:p>
        </w:tc>
      </w:tr>
    </w:tbl>
    <w:p w:rsidR="003E2AB5" w:rsidRPr="003E2AB5" w:rsidRDefault="003E2AB5" w:rsidP="003E2AB5">
      <w:pPr>
        <w:spacing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 xml:space="preserve">Arrêté du </w:t>
      </w:r>
    </w:p>
    <w:p w:rsidR="003E2AB5" w:rsidRPr="003E2AB5" w:rsidRDefault="003E2AB5" w:rsidP="003E2AB5">
      <w:pPr>
        <w:spacing w:after="0" w:line="240" w:lineRule="auto"/>
        <w:jc w:val="both"/>
        <w:rPr>
          <w:rFonts w:ascii="Times New Roman" w:eastAsia="Times New Roman" w:hAnsi="Times New Roman" w:cs="Times New Roman"/>
          <w:b/>
          <w:sz w:val="24"/>
          <w:szCs w:val="24"/>
          <w:lang w:eastAsia="fr-FR"/>
        </w:rPr>
      </w:pPr>
    </w:p>
    <w:p w:rsidR="003E2AB5" w:rsidRPr="003E2AB5" w:rsidRDefault="003E2AB5" w:rsidP="003E2AB5">
      <w:pPr>
        <w:spacing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sz w:val="24"/>
          <w:szCs w:val="24"/>
          <w:lang w:eastAsia="fr-FR"/>
        </w:rPr>
        <w:t xml:space="preserve"> </w:t>
      </w:r>
      <w:proofErr w:type="gramStart"/>
      <w:r w:rsidRPr="003E2AB5">
        <w:rPr>
          <w:rFonts w:ascii="Times New Roman" w:eastAsia="Times New Roman" w:hAnsi="Times New Roman" w:cs="Times New Roman"/>
          <w:b/>
          <w:sz w:val="24"/>
          <w:szCs w:val="24"/>
          <w:lang w:eastAsia="fr-FR"/>
        </w:rPr>
        <w:t>relatif</w:t>
      </w:r>
      <w:proofErr w:type="gramEnd"/>
      <w:r w:rsidRPr="003E2AB5">
        <w:rPr>
          <w:rFonts w:ascii="Times New Roman" w:eastAsia="Times New Roman" w:hAnsi="Times New Roman" w:cs="Times New Roman"/>
          <w:b/>
          <w:sz w:val="24"/>
          <w:szCs w:val="24"/>
          <w:lang w:eastAsia="fr-FR"/>
        </w:rPr>
        <w:t xml:space="preserve"> aux droits d’inscription dans les établissements publics d’enseignement supérieur relevant du ministre chargé de l’enseignement supérieur</w:t>
      </w:r>
    </w:p>
    <w:p w:rsidR="003E2AB5" w:rsidRPr="003E2AB5" w:rsidRDefault="003E2AB5" w:rsidP="003E2AB5">
      <w:pPr>
        <w:spacing w:before="120" w:after="360" w:line="240" w:lineRule="auto"/>
        <w:jc w:val="center"/>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NOR : ESRS19xxxxxA</w:t>
      </w:r>
    </w:p>
    <w:p w:rsidR="003E2AB5" w:rsidRPr="003E2AB5" w:rsidRDefault="003E2AB5" w:rsidP="003E2AB5">
      <w:pPr>
        <w:spacing w:before="360" w:after="240" w:line="240" w:lineRule="auto"/>
        <w:ind w:right="-6" w:firstLine="284"/>
        <w:jc w:val="both"/>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t>Le ministre de l’action et des comptes publics et l</w:t>
      </w:r>
      <w:r w:rsidRPr="003E2AB5">
        <w:rPr>
          <w:rFonts w:ascii="Times New Roman" w:eastAsia="Times New Roman" w:hAnsi="Times New Roman" w:cs="Times New Roman"/>
          <w:b/>
          <w:sz w:val="24"/>
          <w:szCs w:val="24"/>
          <w:lang w:eastAsia="fr-FR"/>
        </w:rPr>
        <w:t>a ministre de l’enseignement supérieur, de la recherche et de l’innovation,</w:t>
      </w:r>
    </w:p>
    <w:p w:rsidR="003E2AB5" w:rsidRPr="003E2AB5" w:rsidRDefault="003E2AB5" w:rsidP="003E2AB5">
      <w:pPr>
        <w:widowControl w:val="0"/>
        <w:spacing w:before="120" w:after="0" w:line="240" w:lineRule="auto"/>
        <w:ind w:firstLine="284"/>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Vu le code de l'éducation, notamment ses articles L. 612-1, L. 613-1, L. 613-2, L. 719-4, R. 632-5, R. 719-48 à R. 719-50, D. 611-19, D. 612-1 à D. 612-8, D. 612-29, D. 613-1 à D. 613-7, D. 635-5, D. 714-38, D. 719-182 et D. 719-183 ;</w:t>
      </w:r>
    </w:p>
    <w:p w:rsidR="003E2AB5" w:rsidRPr="003E2AB5" w:rsidRDefault="003E2AB5" w:rsidP="003E2AB5">
      <w:pPr>
        <w:widowControl w:val="0"/>
        <w:spacing w:before="120" w:after="0" w:line="240" w:lineRule="auto"/>
        <w:ind w:firstLine="284"/>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bCs/>
          <w:sz w:val="24"/>
          <w:szCs w:val="24"/>
          <w:lang w:eastAsia="fr-FR"/>
        </w:rPr>
        <w:t>Vu le code de l'entrée et du séjour des étrangers et du droit d'asile ;</w:t>
      </w:r>
    </w:p>
    <w:p w:rsidR="003E2AB5" w:rsidRPr="003E2AB5" w:rsidRDefault="003E2AB5" w:rsidP="003E2AB5">
      <w:pPr>
        <w:widowControl w:val="0"/>
        <w:spacing w:before="120" w:after="0" w:line="240" w:lineRule="auto"/>
        <w:ind w:firstLine="284"/>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Vu le code de la santé publique, notamment son article D. 4332-2 ;</w:t>
      </w:r>
    </w:p>
    <w:p w:rsidR="003E2AB5" w:rsidRPr="003E2AB5" w:rsidRDefault="003E2AB5" w:rsidP="003E2AB5">
      <w:pPr>
        <w:spacing w:before="120" w:after="0" w:line="240" w:lineRule="auto"/>
        <w:ind w:firstLine="284"/>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Cs/>
          <w:sz w:val="24"/>
          <w:szCs w:val="24"/>
          <w:lang w:eastAsia="fr-FR"/>
        </w:rPr>
        <w:t>Vu le code rural et de la pêche maritime, notamment son article D. 241-1 ;</w:t>
      </w:r>
    </w:p>
    <w:p w:rsidR="003E2AB5" w:rsidRPr="003E2AB5" w:rsidRDefault="003E2AB5" w:rsidP="003E2AB5">
      <w:pPr>
        <w:widowControl w:val="0"/>
        <w:spacing w:before="120" w:after="0" w:line="240" w:lineRule="auto"/>
        <w:ind w:firstLine="284"/>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Vu la loi de finances n° 51-598 du 24 mai 1951, notamment son article 48 ;</w:t>
      </w:r>
    </w:p>
    <w:p w:rsidR="003E2AB5" w:rsidRPr="003E2AB5" w:rsidRDefault="003E2AB5" w:rsidP="003E2AB5">
      <w:pPr>
        <w:widowControl w:val="0"/>
        <w:spacing w:before="120" w:after="0" w:line="240" w:lineRule="auto"/>
        <w:ind w:firstLine="284"/>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Vu l’arrêté du 22 avril 1988 modifié relatif au montant des frais annuels de scolarité exigés des candidats au diplôme d'Etat de sage-femme ;</w:t>
      </w:r>
    </w:p>
    <w:p w:rsidR="003E2AB5" w:rsidRPr="003E2AB5" w:rsidRDefault="003E2AB5" w:rsidP="003E2AB5">
      <w:pPr>
        <w:spacing w:before="120" w:after="0" w:line="240" w:lineRule="auto"/>
        <w:ind w:firstLine="284"/>
        <w:jc w:val="both"/>
        <w:rPr>
          <w:rFonts w:ascii="Times New Roman" w:eastAsia="Times New Roman" w:hAnsi="Times New Roman" w:cs="Times New Roman"/>
          <w:color w:val="000000"/>
          <w:sz w:val="24"/>
          <w:szCs w:val="24"/>
          <w:lang w:eastAsia="fr-FR"/>
        </w:rPr>
      </w:pPr>
      <w:r w:rsidRPr="003E2AB5">
        <w:rPr>
          <w:rFonts w:ascii="Times New Roman" w:eastAsia="Times New Roman" w:hAnsi="Times New Roman" w:cs="Times New Roman"/>
          <w:color w:val="000000"/>
          <w:sz w:val="24"/>
          <w:szCs w:val="24"/>
          <w:lang w:eastAsia="fr-FR"/>
        </w:rPr>
        <w:t>Vu l’arrêté en date du 22 août 1988 modifié relatif au montant des droits annuels d'inscription exigés des candidats au diplôme d'Etat d'infirmier ;</w:t>
      </w:r>
    </w:p>
    <w:p w:rsidR="003E2AB5" w:rsidRPr="003E2AB5" w:rsidRDefault="003E2AB5" w:rsidP="003E2AB5">
      <w:pPr>
        <w:spacing w:before="120" w:after="0" w:line="240" w:lineRule="auto"/>
        <w:ind w:firstLine="284"/>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Vu l’arrêté du 5 juin 2007 portant organisation des études en vue de l'obtention du diplôme national d'œnologue ;</w:t>
      </w:r>
    </w:p>
    <w:p w:rsidR="003E2AB5" w:rsidRPr="003E2AB5" w:rsidRDefault="003E2AB5" w:rsidP="003E2AB5">
      <w:pPr>
        <w:spacing w:before="120" w:after="0" w:line="240" w:lineRule="auto"/>
        <w:ind w:firstLine="284"/>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Vu l’arrêté du 3 août 2010 modifié relatif au diplôme de formation médicale spécialisée et au diplôme de formation médicale spécialisée approfondie ;</w:t>
      </w:r>
    </w:p>
    <w:p w:rsidR="003E2AB5" w:rsidRPr="003E2AB5" w:rsidRDefault="003E2AB5" w:rsidP="003E2AB5">
      <w:pPr>
        <w:spacing w:before="120" w:after="0" w:line="240" w:lineRule="auto"/>
        <w:ind w:firstLine="284"/>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Vu l’arrêté du 21 avril 2017 relatif aux connaissances, aux compétences et aux maquettes de formation des diplômes d'études spécialisées et fixant la liste de ces diplômes et des options et formations spécialisées transversales du troisième cycle des études de médecine ;</w:t>
      </w:r>
    </w:p>
    <w:p w:rsidR="003E2AB5" w:rsidRPr="003E2AB5" w:rsidRDefault="003E2AB5" w:rsidP="003E2AB5">
      <w:pPr>
        <w:spacing w:before="120" w:after="0" w:line="240" w:lineRule="auto"/>
        <w:ind w:firstLine="284"/>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 xml:space="preserve">Vu l’avis du Conseil national de l’enseignement supérieur et de la recherche en date du </w:t>
      </w:r>
      <w:proofErr w:type="gramStart"/>
      <w:r w:rsidRPr="003E2AB5">
        <w:rPr>
          <w:rFonts w:ascii="Times New Roman" w:eastAsia="Times New Roman" w:hAnsi="Times New Roman" w:cs="Times New Roman"/>
          <w:bCs/>
          <w:sz w:val="24"/>
          <w:szCs w:val="24"/>
          <w:lang w:eastAsia="fr-FR"/>
        </w:rPr>
        <w:t>…  ;</w:t>
      </w:r>
      <w:proofErr w:type="gramEnd"/>
    </w:p>
    <w:p w:rsidR="003E2AB5" w:rsidRPr="003E2AB5" w:rsidRDefault="003E2AB5" w:rsidP="003E2AB5">
      <w:pPr>
        <w:spacing w:before="240" w:after="24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Arrêtent :</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 xml:space="preserve">Chapitre I : </w:t>
      </w:r>
      <w:r w:rsidRPr="003E2AB5">
        <w:rPr>
          <w:rFonts w:ascii="Times New Roman" w:eastAsia="Times New Roman" w:hAnsi="Times New Roman" w:cs="Times New Roman"/>
          <w:b/>
          <w:bCs/>
          <w:sz w:val="24"/>
          <w:szCs w:val="24"/>
          <w:lang w:eastAsia="fr-FR"/>
        </w:rPr>
        <w:t>Dispositions générales</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1</w:t>
      </w:r>
      <w:r w:rsidRPr="003E2AB5">
        <w:rPr>
          <w:rFonts w:ascii="Times New Roman" w:eastAsia="Times New Roman" w:hAnsi="Times New Roman" w:cs="Times New Roman"/>
          <w:b/>
          <w:sz w:val="24"/>
          <w:szCs w:val="24"/>
          <w:vertAlign w:val="superscript"/>
          <w:lang w:eastAsia="fr-FR"/>
        </w:rPr>
        <w:t>er</w:t>
      </w:r>
    </w:p>
    <w:p w:rsidR="003E2AB5" w:rsidRPr="003E2AB5" w:rsidRDefault="003E2AB5" w:rsidP="003E2AB5">
      <w:pPr>
        <w:widowControl w:val="0"/>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lastRenderedPageBreak/>
        <w:t>Les montants annuels des droits d’inscription acquittés à compter de l’année universitaire 2019-2020 dans les établissements publics d’enseignement supérieur relevant du ministre chargé de l'enseignement supérieur</w:t>
      </w:r>
      <w:r w:rsidRPr="003E2AB5">
        <w:rPr>
          <w:rFonts w:ascii="Times New Roman" w:eastAsia="Times New Roman" w:hAnsi="Times New Roman" w:cs="Times New Roman"/>
          <w:bCs/>
          <w:sz w:val="24"/>
          <w:szCs w:val="24"/>
          <w:lang w:eastAsia="fr-FR"/>
        </w:rPr>
        <w:t xml:space="preserve">, non compris les établissements sous tutelle conjointe relevant du deuxième alinéa de l’article L. 123-1 du code de l’éducation, </w:t>
      </w:r>
      <w:r w:rsidRPr="003E2AB5">
        <w:rPr>
          <w:rFonts w:ascii="Times New Roman" w:eastAsia="Times New Roman" w:hAnsi="Times New Roman" w:cs="Times New Roman"/>
          <w:sz w:val="24"/>
          <w:szCs w:val="24"/>
          <w:lang w:eastAsia="fr-FR"/>
        </w:rPr>
        <w:t xml:space="preserve">par les usagers qui y préparent des diplômes nationaux </w:t>
      </w:r>
      <w:r w:rsidRPr="003E2AB5">
        <w:rPr>
          <w:rFonts w:ascii="Times New Roman" w:eastAsia="Times New Roman" w:hAnsi="Times New Roman" w:cs="Times New Roman"/>
          <w:bCs/>
          <w:sz w:val="24"/>
          <w:szCs w:val="24"/>
          <w:lang w:eastAsia="fr-FR"/>
        </w:rPr>
        <w:t xml:space="preserve">et des titres d’ingénieurs diplômés </w:t>
      </w:r>
      <w:r w:rsidRPr="003E2AB5">
        <w:rPr>
          <w:rFonts w:ascii="Times New Roman" w:eastAsia="Times New Roman" w:hAnsi="Times New Roman" w:cs="Times New Roman"/>
          <w:sz w:val="24"/>
          <w:szCs w:val="24"/>
          <w:lang w:eastAsia="fr-FR"/>
        </w:rPr>
        <w:t>ainsi que par les usagers mentionnés au 2° de l’article R. 632-5 du code de l’éducation, sont fixés conformément aux dispositions du présent arrêté.</w:t>
      </w:r>
    </w:p>
    <w:p w:rsidR="003E2AB5" w:rsidRPr="003E2AB5" w:rsidRDefault="003E2AB5" w:rsidP="003E2AB5">
      <w:pPr>
        <w:widowControl w:val="0"/>
        <w:spacing w:before="240"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t>Article 2</w:t>
      </w:r>
    </w:p>
    <w:p w:rsidR="003E2AB5" w:rsidRPr="003E2AB5" w:rsidRDefault="003E2AB5" w:rsidP="003E2AB5">
      <w:pPr>
        <w:widowControl w:val="0"/>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Les montants des droits d’inscription sont indexés chaque année à compter de l’année universitaire 2020-2021 en fonction de l'indice national des prix à la consommation hors tabac constaté par l'Institut national de la statistique et des études économiques pour la France pour l'année civile précédente. L'indice est mesuré au mois de janvier précédent l'année universitaire concernée. L'indice de référence est celui mesuré en janvier 2019.</w:t>
      </w:r>
    </w:p>
    <w:p w:rsidR="003E2AB5" w:rsidRPr="003E2AB5" w:rsidRDefault="003E2AB5" w:rsidP="003E2AB5">
      <w:pPr>
        <w:widowControl w:val="0"/>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 xml:space="preserve">Les montants sont arrondis à l’euro le plus proche. Si le chiffre après la virgule est inférieur à </w:t>
      </w:r>
      <w:r w:rsidRPr="003E2AB5">
        <w:rPr>
          <w:rFonts w:ascii="Times New Roman" w:eastAsia="Times New Roman" w:hAnsi="Times New Roman" w:cs="Times New Roman"/>
          <w:bCs/>
          <w:sz w:val="24"/>
          <w:szCs w:val="24"/>
          <w:lang w:eastAsia="fr-FR"/>
        </w:rPr>
        <w:t>5</w:t>
      </w:r>
      <w:r w:rsidRPr="003E2AB5">
        <w:rPr>
          <w:rFonts w:ascii="Times New Roman" w:eastAsia="Times New Roman" w:hAnsi="Times New Roman" w:cs="Times New Roman"/>
          <w:sz w:val="24"/>
          <w:szCs w:val="24"/>
          <w:lang w:eastAsia="fr-FR"/>
        </w:rPr>
        <w:t xml:space="preserve">, l'arrondi s'effectue à l’unité inférieure. Si le chiffre après la virgule est égal ou supérieur à </w:t>
      </w:r>
      <w:r w:rsidRPr="003E2AB5">
        <w:rPr>
          <w:rFonts w:ascii="Times New Roman" w:eastAsia="Times New Roman" w:hAnsi="Times New Roman" w:cs="Times New Roman"/>
          <w:bCs/>
          <w:sz w:val="24"/>
          <w:szCs w:val="24"/>
          <w:lang w:eastAsia="fr-FR"/>
        </w:rPr>
        <w:t>5</w:t>
      </w:r>
      <w:r w:rsidRPr="003E2AB5">
        <w:rPr>
          <w:rFonts w:ascii="Times New Roman" w:eastAsia="Times New Roman" w:hAnsi="Times New Roman" w:cs="Times New Roman"/>
          <w:sz w:val="24"/>
          <w:szCs w:val="24"/>
          <w:lang w:eastAsia="fr-FR"/>
        </w:rPr>
        <w:t>, l'arrondi s'effectue à l’unité supérieure.</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 xml:space="preserve">Chapitre II : Montant et conditions d’application des </w:t>
      </w:r>
      <w:r w:rsidRPr="003E2AB5">
        <w:rPr>
          <w:rFonts w:ascii="Times New Roman" w:eastAsia="Times New Roman" w:hAnsi="Times New Roman" w:cs="Times New Roman"/>
          <w:b/>
          <w:bCs/>
          <w:sz w:val="24"/>
          <w:szCs w:val="24"/>
          <w:lang w:eastAsia="fr-FR"/>
        </w:rPr>
        <w:t>droits d’inscription</w:t>
      </w:r>
    </w:p>
    <w:p w:rsidR="003E2AB5" w:rsidRPr="003E2AB5" w:rsidRDefault="003E2AB5" w:rsidP="003E2AB5">
      <w:pPr>
        <w:widowControl w:val="0"/>
        <w:spacing w:before="12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3</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sz w:val="24"/>
          <w:szCs w:val="24"/>
          <w:lang w:eastAsia="fr-FR"/>
        </w:rPr>
        <w:t xml:space="preserve">Les montants annuels des droits d’inscription sont fixés conformément au tableau 1 annexé au présent arrêté pour </w:t>
      </w:r>
      <w:r w:rsidRPr="003E2AB5">
        <w:rPr>
          <w:rFonts w:ascii="Times New Roman" w:eastAsia="Times New Roman" w:hAnsi="Times New Roman" w:cs="Times New Roman"/>
          <w:bCs/>
          <w:sz w:val="24"/>
          <w:szCs w:val="24"/>
          <w:lang w:eastAsia="fr-FR"/>
        </w:rPr>
        <w:t>les usagers qui satisfont à l’une des conditions ci-après :</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1° Etre ressortissant de l’un des Etats membres de l’Union européenne, d'un autre Etat partie à l'accord sur l'Espace économique européen ou de la Confédération suisse ;</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2° Être titulaire d’un titre de séjour portant la mention « Carte de séjour de membre de la famille d’un citoyen de l’Union/EEE/Suisse » ;</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3° Etre titulaire d’une carte de résident délivrée dans les conditions fixées au chapitre IV du titre Ier du livre III du code de l'entrée et du séjour des étrangers et du droit d'asile ou être titulaire d’un titre de même nature délivré dans le cadre d’un accord international applicable à la République française  ou être un mineur âgé de moins de dix-huit ans et descendant direct ou à charge du bénéficiaire de l’une de ces cartes ;</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4° Etre fiscalement domicilié en France ou être rattaché à un foyer fiscal domicilié en France depuis au moins deux ans, au 1</w:t>
      </w:r>
      <w:r w:rsidRPr="003E2AB5">
        <w:rPr>
          <w:rFonts w:ascii="Times New Roman" w:eastAsia="Times New Roman" w:hAnsi="Times New Roman" w:cs="Times New Roman"/>
          <w:bCs/>
          <w:sz w:val="24"/>
          <w:szCs w:val="24"/>
          <w:vertAlign w:val="superscript"/>
          <w:lang w:eastAsia="fr-FR"/>
        </w:rPr>
        <w:t>er</w:t>
      </w:r>
      <w:r w:rsidRPr="003E2AB5">
        <w:rPr>
          <w:rFonts w:ascii="Times New Roman" w:eastAsia="Times New Roman" w:hAnsi="Times New Roman" w:cs="Times New Roman"/>
          <w:bCs/>
          <w:sz w:val="24"/>
          <w:szCs w:val="24"/>
          <w:lang w:eastAsia="fr-FR"/>
        </w:rPr>
        <w:t xml:space="preserve"> janvier précédant le début de l’année universitaire au titre de laquelle l’inscription est demandée ;</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5° Etre bénéficiaire du statut de réfugié ou de la protection subsidiaire ou être une personne dont le père, la mère ou le tuteur légal bénéficie de ce statut ou de cette protection ;</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6° Etre ressortissant d’un Etat ayant conclu un accord international applicable à la République française prévoyant l’acquittement de droits d’inscription identiques à ceux applicables aux ressortissants français ou dispensant les ressortissants de cet Etat de l'obligation de détenir un titre de séjour en France.</w:t>
      </w:r>
    </w:p>
    <w:p w:rsidR="003E2AB5" w:rsidRPr="003E2AB5" w:rsidRDefault="003E2AB5" w:rsidP="003E2AB5">
      <w:pPr>
        <w:widowControl w:val="0"/>
        <w:spacing w:before="240" w:after="0" w:line="240" w:lineRule="auto"/>
        <w:jc w:val="center"/>
        <w:rPr>
          <w:rFonts w:ascii="Times New Roman" w:eastAsia="Times New Roman" w:hAnsi="Times New Roman" w:cs="Times New Roman"/>
          <w:b/>
          <w:bCs/>
          <w:sz w:val="24"/>
          <w:szCs w:val="24"/>
          <w:lang w:eastAsia="fr-FR"/>
        </w:rPr>
      </w:pPr>
    </w:p>
    <w:p w:rsidR="003E2AB5" w:rsidRPr="003E2AB5" w:rsidRDefault="003E2AB5" w:rsidP="003E2AB5">
      <w:pPr>
        <w:widowControl w:val="0"/>
        <w:spacing w:before="240" w:after="0" w:line="240" w:lineRule="auto"/>
        <w:jc w:val="center"/>
        <w:rPr>
          <w:rFonts w:ascii="Times New Roman" w:eastAsia="Times New Roman" w:hAnsi="Times New Roman" w:cs="Times New Roman"/>
          <w:b/>
          <w:bCs/>
          <w:sz w:val="24"/>
          <w:szCs w:val="24"/>
          <w:lang w:eastAsia="fr-FR"/>
        </w:rPr>
      </w:pPr>
    </w:p>
    <w:p w:rsidR="003E2AB5" w:rsidRPr="003E2AB5" w:rsidRDefault="003E2AB5" w:rsidP="003E2AB5">
      <w:pPr>
        <w:widowControl w:val="0"/>
        <w:spacing w:before="240"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t>Article 4</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 xml:space="preserve">Les élèves inscrits dans une classe préparatoire aux grandes écoles d’un lycée public et qui s’inscrivent dans un établissement public à caractère scientifique, culturel et professionnel en </w:t>
      </w:r>
      <w:r w:rsidRPr="003E2AB5">
        <w:rPr>
          <w:rFonts w:ascii="Times New Roman" w:eastAsia="Times New Roman" w:hAnsi="Times New Roman" w:cs="Times New Roman"/>
          <w:bCs/>
          <w:sz w:val="24"/>
          <w:szCs w:val="24"/>
          <w:lang w:eastAsia="fr-FR"/>
        </w:rPr>
        <w:lastRenderedPageBreak/>
        <w:t>application de l’article D. 612-29 du code de l’éducation acquittent les montants des droits au taux plein fixés dans le tableau 1.</w:t>
      </w:r>
    </w:p>
    <w:p w:rsidR="003E2AB5" w:rsidRPr="003E2AB5" w:rsidRDefault="003E2AB5" w:rsidP="003E2AB5">
      <w:pPr>
        <w:widowControl w:val="0"/>
        <w:spacing w:before="240"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t>Article 5</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Les usagers inscrits en doctorat, à l’habilitation à diriger des recherches et aux diplômes sanctionnant les formations dispensées au cours du troisième cycle des études médicales, odontologiques et pharmaceutiques à l’exception des cycles courts acquittent les montants des droits fixés dans le tableau 1.</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Les usagers régulièrement inscrits en doctorat au titre de l’année universitaire 2018-2019 qui soutiennent leur thèse entre le 1</w:t>
      </w:r>
      <w:r w:rsidRPr="003E2AB5">
        <w:rPr>
          <w:rFonts w:ascii="Times New Roman" w:eastAsia="Times New Roman" w:hAnsi="Times New Roman" w:cs="Times New Roman"/>
          <w:bCs/>
          <w:sz w:val="24"/>
          <w:szCs w:val="24"/>
          <w:vertAlign w:val="superscript"/>
          <w:lang w:eastAsia="fr-FR"/>
        </w:rPr>
        <w:t>er</w:t>
      </w:r>
      <w:r w:rsidRPr="003E2AB5">
        <w:rPr>
          <w:rFonts w:ascii="Times New Roman" w:eastAsia="Times New Roman" w:hAnsi="Times New Roman" w:cs="Times New Roman"/>
          <w:bCs/>
          <w:sz w:val="24"/>
          <w:szCs w:val="24"/>
          <w:lang w:eastAsia="fr-FR"/>
        </w:rPr>
        <w:t xml:space="preserve"> septembre 2019 et le 31 décembre 2019 n’acquittent aucun droit d’inscription au titre de l’année universitaire 2019-2020.</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Les usagers régulièrement inscrits en doctorat à partir de l’année universitaire 2019-2020   qui soutiennent leur thèse entre le 1</w:t>
      </w:r>
      <w:r w:rsidRPr="003E2AB5">
        <w:rPr>
          <w:rFonts w:ascii="Times New Roman" w:eastAsia="Times New Roman" w:hAnsi="Times New Roman" w:cs="Times New Roman"/>
          <w:bCs/>
          <w:sz w:val="24"/>
          <w:szCs w:val="24"/>
          <w:vertAlign w:val="superscript"/>
          <w:lang w:eastAsia="fr-FR"/>
        </w:rPr>
        <w:t>er</w:t>
      </w:r>
      <w:r w:rsidRPr="003E2AB5">
        <w:rPr>
          <w:rFonts w:ascii="Times New Roman" w:eastAsia="Times New Roman" w:hAnsi="Times New Roman" w:cs="Times New Roman"/>
          <w:bCs/>
          <w:sz w:val="24"/>
          <w:szCs w:val="24"/>
          <w:lang w:eastAsia="fr-FR"/>
        </w:rPr>
        <w:t xml:space="preserve"> septembre et le 31 décembre de l’année universitaire suivante n’acquittent aucun droit d’inscription au titre de cette nouvelle année universitaire.</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6</w:t>
      </w:r>
    </w:p>
    <w:p w:rsidR="003E2AB5" w:rsidRPr="003E2AB5" w:rsidRDefault="003E2AB5" w:rsidP="003E2AB5">
      <w:pPr>
        <w:widowControl w:val="0"/>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Les montants des droits fixés dans le tableau 1 pour les écoles centrales constituées sous la forme d’une école extérieure aux universités et l’école des mines de Nancy de l’université de Lorraine s’appliquent aux usagers inscrits à compter de la rentrée universitaire 2018-2019 dans un cursus de formation d’ingénieur de ces écoles.</w:t>
      </w:r>
    </w:p>
    <w:p w:rsidR="003E2AB5" w:rsidRPr="003E2AB5" w:rsidRDefault="003E2AB5" w:rsidP="003E2AB5">
      <w:pPr>
        <w:widowControl w:val="0"/>
        <w:spacing w:before="240"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t>Article 7</w:t>
      </w:r>
    </w:p>
    <w:p w:rsidR="003E2AB5" w:rsidRPr="003E2AB5" w:rsidRDefault="003E2AB5" w:rsidP="003E2AB5">
      <w:pPr>
        <w:widowControl w:val="0"/>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Lorsque l'usager qui remplit l’une des conditions fixées aux articles 3 à 6 en fait la demande au moment de son inscription, le versement en trois fois du montant des droits d’inscription peut être autorisé par l'établissement. Chaque versement est égal à un tiers de ce montant. Le premier versement est acquitté lors de l'inscription, et les deuxième et troisième versements respectivement au cours des premier et deuxième mois suivant celui de l’inscription.</w:t>
      </w:r>
    </w:p>
    <w:p w:rsidR="003E2AB5" w:rsidRPr="003E2AB5" w:rsidRDefault="003E2AB5" w:rsidP="003E2AB5">
      <w:pPr>
        <w:widowControl w:val="0"/>
        <w:spacing w:before="240" w:after="0" w:line="240" w:lineRule="auto"/>
        <w:jc w:val="center"/>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
          <w:bCs/>
          <w:sz w:val="24"/>
          <w:szCs w:val="24"/>
          <w:lang w:eastAsia="fr-FR"/>
        </w:rPr>
        <w:t>Article 8</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Les montants annuels des droits d’inscription des usagers qui ne remplissent pas l’une des conditions posées aux articles 3 à 6 sont fixés</w:t>
      </w:r>
      <w:r w:rsidRPr="003E2AB5">
        <w:rPr>
          <w:rFonts w:ascii="Times New Roman" w:eastAsia="Times New Roman" w:hAnsi="Times New Roman" w:cs="Times New Roman"/>
          <w:b/>
          <w:bCs/>
          <w:sz w:val="24"/>
          <w:szCs w:val="24"/>
          <w:lang w:eastAsia="fr-FR"/>
        </w:rPr>
        <w:t xml:space="preserve"> </w:t>
      </w:r>
      <w:r w:rsidRPr="003E2AB5">
        <w:rPr>
          <w:rFonts w:ascii="Times New Roman" w:eastAsia="Times New Roman" w:hAnsi="Times New Roman" w:cs="Times New Roman"/>
          <w:bCs/>
          <w:sz w:val="24"/>
          <w:szCs w:val="24"/>
          <w:lang w:eastAsia="fr-FR"/>
        </w:rPr>
        <w:t>conformément au tableau 2 annexé au présent arrêté.</w:t>
      </w:r>
    </w:p>
    <w:p w:rsidR="003E2AB5" w:rsidRPr="003E2AB5" w:rsidRDefault="003E2AB5" w:rsidP="003E2AB5">
      <w:pPr>
        <w:widowControl w:val="0"/>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 xml:space="preserve">Lorsque l’usager en fait la demande au moment de son inscription, le versement en plusieurs fois du montant des droits d’inscription peut être autorisé par l’établissement. Le premier versement est acquitté lors de l'inscription. </w:t>
      </w:r>
    </w:p>
    <w:p w:rsidR="003E2AB5" w:rsidRPr="003E2AB5" w:rsidRDefault="003E2AB5" w:rsidP="003E2AB5">
      <w:pPr>
        <w:widowControl w:val="0"/>
        <w:spacing w:before="240" w:after="0" w:line="240" w:lineRule="auto"/>
        <w:jc w:val="center"/>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
          <w:bCs/>
          <w:sz w:val="24"/>
          <w:szCs w:val="24"/>
          <w:lang w:eastAsia="fr-FR"/>
        </w:rPr>
        <w:t>Article 9</w:t>
      </w:r>
    </w:p>
    <w:p w:rsidR="003E2AB5" w:rsidRPr="003E2AB5" w:rsidRDefault="003E2AB5" w:rsidP="003E2AB5">
      <w:pPr>
        <w:widowControl w:val="0"/>
        <w:tabs>
          <w:tab w:val="left" w:pos="567"/>
          <w:tab w:val="decimal" w:leader="dot" w:pos="8505"/>
        </w:tabs>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La part des droits d’inscription affectée au service commun de documentation est fixée par le conseil d'administration de l'établissement. Elle ne peut être inférieure à 34 €.</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10</w:t>
      </w:r>
    </w:p>
    <w:p w:rsidR="003E2AB5" w:rsidRPr="003E2AB5" w:rsidRDefault="003E2AB5" w:rsidP="003E2AB5">
      <w:pPr>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Lorsqu'un usager s'inscrit dans plusieurs des établissements qui relèvent du présent arrêté, afin de préparer simultanément plusieurs diplômes distincts, il acquitte, à raison de chaque diplôme, les droits prévus par le présent arrêté.</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11</w:t>
      </w:r>
    </w:p>
    <w:p w:rsidR="003E2AB5" w:rsidRPr="003E2AB5" w:rsidRDefault="003E2AB5" w:rsidP="003E2AB5">
      <w:pPr>
        <w:widowControl w:val="0"/>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 xml:space="preserve">Lorsqu'un usager prépare dans un même établissement plusieurs diplômes, il acquitte les premiers droits d’inscription au taux plein et les autres droits d’inscription au taux réduit. Le taux plein et le </w:t>
      </w:r>
      <w:r w:rsidRPr="003E2AB5">
        <w:rPr>
          <w:rFonts w:ascii="Times New Roman" w:eastAsia="Times New Roman" w:hAnsi="Times New Roman" w:cs="Times New Roman"/>
          <w:sz w:val="24"/>
          <w:szCs w:val="24"/>
          <w:lang w:eastAsia="fr-FR"/>
        </w:rPr>
        <w:lastRenderedPageBreak/>
        <w:t>taux réduit sont définis conformément aux tableaux figurant en annexe du présent arrêté.</w:t>
      </w:r>
    </w:p>
    <w:p w:rsidR="003E2AB5" w:rsidRPr="003E2AB5" w:rsidRDefault="003E2AB5" w:rsidP="003E2AB5">
      <w:pPr>
        <w:widowControl w:val="0"/>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Lorsque les droits d’inscription qui doivent être acquittés sont d’un montant différent, le taux plein s’applique au montant le plus élevé.</w:t>
      </w:r>
    </w:p>
    <w:p w:rsidR="003E2AB5" w:rsidRPr="003E2AB5" w:rsidRDefault="003E2AB5" w:rsidP="003E2AB5">
      <w:pPr>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Par dérogation aux deux alinéas précédents, les usagers qui sont autorisés, sans avoir totalement validé une année d’études, à s’inscrire dans l’année d’études supérieure, acquittent seulement les droits afférents à l’année d’études dans laquelle ils ont été autorisés à s’inscrire.</w:t>
      </w:r>
    </w:p>
    <w:p w:rsidR="003E2AB5" w:rsidRPr="003E2AB5" w:rsidRDefault="003E2AB5" w:rsidP="003E2AB5">
      <w:pPr>
        <w:widowControl w:val="0"/>
        <w:spacing w:before="240" w:after="0" w:line="240" w:lineRule="auto"/>
        <w:jc w:val="center"/>
        <w:outlineLvl w:val="2"/>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12</w:t>
      </w:r>
    </w:p>
    <w:p w:rsidR="003E2AB5" w:rsidRPr="003E2AB5" w:rsidRDefault="003E2AB5" w:rsidP="003E2AB5">
      <w:pPr>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Lorsqu’un étudiant inscrit dans une formation initiale d’enseignement supérieur bénéficie d’une suspension temporaire des études en application de l’article D. 611-19 du code de l’éducation, il s’acquitte du taux réduit relatif au diplôme concerné.</w:t>
      </w:r>
    </w:p>
    <w:p w:rsidR="003E2AB5" w:rsidRPr="003E2AB5" w:rsidRDefault="003E2AB5" w:rsidP="003E2AB5">
      <w:pPr>
        <w:widowControl w:val="0"/>
        <w:spacing w:before="240" w:after="0" w:line="240" w:lineRule="auto"/>
        <w:jc w:val="center"/>
        <w:rPr>
          <w:rFonts w:ascii="Times New Roman" w:eastAsia="Times New Roman" w:hAnsi="Times New Roman" w:cs="Times New Roman"/>
          <w:sz w:val="24"/>
          <w:szCs w:val="24"/>
          <w:lang w:eastAsia="fr-FR"/>
        </w:rPr>
      </w:pPr>
      <w:r w:rsidRPr="003E2AB5">
        <w:rPr>
          <w:rFonts w:ascii="Times New Roman" w:eastAsia="Times New Roman" w:hAnsi="Times New Roman" w:cs="Times New Roman"/>
          <w:b/>
          <w:sz w:val="24"/>
          <w:szCs w:val="24"/>
          <w:lang w:eastAsia="fr-FR"/>
        </w:rPr>
        <w:t>Article 13</w:t>
      </w:r>
    </w:p>
    <w:p w:rsidR="003E2AB5" w:rsidRPr="003E2AB5" w:rsidRDefault="003E2AB5" w:rsidP="003E2AB5">
      <w:pPr>
        <w:widowControl w:val="0"/>
        <w:spacing w:before="120" w:after="0" w:line="240" w:lineRule="auto"/>
        <w:jc w:val="both"/>
        <w:rPr>
          <w:rFonts w:ascii="Times New Roman" w:eastAsia="Times New Roman" w:hAnsi="Times New Roman" w:cs="Times New Roman"/>
          <w:color w:val="000000"/>
          <w:sz w:val="24"/>
          <w:szCs w:val="24"/>
          <w:lang w:eastAsia="fr-FR"/>
        </w:rPr>
      </w:pPr>
      <w:r w:rsidRPr="003E2AB5">
        <w:rPr>
          <w:rFonts w:ascii="Times New Roman" w:eastAsia="Times New Roman" w:hAnsi="Times New Roman" w:cs="Times New Roman"/>
          <w:sz w:val="24"/>
          <w:szCs w:val="24"/>
          <w:lang w:eastAsia="fr-FR"/>
        </w:rPr>
        <w:t xml:space="preserve">Un usager inscrit en </w:t>
      </w:r>
      <w:r w:rsidRPr="003E2AB5">
        <w:rPr>
          <w:rFonts w:ascii="Times New Roman" w:eastAsia="Times New Roman" w:hAnsi="Times New Roman" w:cs="Times New Roman"/>
          <w:color w:val="000000"/>
          <w:sz w:val="24"/>
          <w:szCs w:val="24"/>
          <w:lang w:eastAsia="fr-FR"/>
        </w:rPr>
        <w:t>première année de licence ou en première année commune aux études de santé qui bénéficie, à l’issue du premier semestre, d'une réorientation dans le même établissement, n'acquitte pas de nouveaux droits d’inscription.</w:t>
      </w:r>
    </w:p>
    <w:p w:rsidR="003E2AB5" w:rsidRPr="003E2AB5" w:rsidRDefault="003E2AB5" w:rsidP="003E2AB5">
      <w:pPr>
        <w:widowControl w:val="0"/>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color w:val="000000"/>
          <w:sz w:val="24"/>
          <w:szCs w:val="24"/>
          <w:lang w:eastAsia="fr-FR"/>
        </w:rPr>
        <w:t>En cas de réorientation de l’usager inscrit en première année de licence ou en première année commune aux études de santé dans</w:t>
      </w:r>
      <w:r w:rsidRPr="003E2AB5">
        <w:rPr>
          <w:rFonts w:ascii="Times New Roman" w:eastAsia="Times New Roman" w:hAnsi="Times New Roman" w:cs="Times New Roman"/>
          <w:sz w:val="24"/>
          <w:szCs w:val="24"/>
          <w:lang w:eastAsia="fr-FR"/>
        </w:rPr>
        <w:t xml:space="preserve"> un autre établissement d'enseignement supérieur relevant du ministre chargé de l'enseignement supérieur, l'établissement d’origine reverse à l’établissement d’accueil la moitié des droits d’inscription acquittés par l’usager. Dans ce cas, l’inscription annuelle prise dans l'établissement d’origine est valable dans l'établissement d'accueil.</w:t>
      </w:r>
    </w:p>
    <w:p w:rsidR="003E2AB5" w:rsidRPr="003E2AB5" w:rsidRDefault="003E2AB5" w:rsidP="003E2AB5">
      <w:pPr>
        <w:widowControl w:val="0"/>
        <w:spacing w:before="240" w:after="0" w:line="240" w:lineRule="auto"/>
        <w:jc w:val="center"/>
        <w:rPr>
          <w:rFonts w:ascii="Times New Roman" w:eastAsia="Times New Roman" w:hAnsi="Times New Roman" w:cs="Times New Roman"/>
          <w:sz w:val="24"/>
          <w:szCs w:val="24"/>
          <w:lang w:eastAsia="fr-FR"/>
        </w:rPr>
      </w:pPr>
      <w:r w:rsidRPr="003E2AB5">
        <w:rPr>
          <w:rFonts w:ascii="Times New Roman" w:eastAsia="Times New Roman" w:hAnsi="Times New Roman" w:cs="Times New Roman"/>
          <w:b/>
          <w:sz w:val="24"/>
          <w:szCs w:val="24"/>
          <w:lang w:eastAsia="fr-FR"/>
        </w:rPr>
        <w:t>Article 14</w:t>
      </w:r>
    </w:p>
    <w:p w:rsidR="003E2AB5" w:rsidRPr="003E2AB5" w:rsidRDefault="003E2AB5" w:rsidP="003E2AB5">
      <w:pPr>
        <w:widowControl w:val="0"/>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Lorsque la préparation d'un diplôme mentionné dans le présent arrêté est organisée conjointement par deux établissements d'enseignement supérieur relevant du ministre chargé de l'enseignement supérieur, les usagers qui s'y inscrivent, acquittent les droits d’inscription auprès de l'établissement désigné par la convention de collaboration conclue entre les établissements concernés.</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15</w:t>
      </w:r>
    </w:p>
    <w:p w:rsidR="003E2AB5" w:rsidRPr="003E2AB5" w:rsidRDefault="003E2AB5" w:rsidP="003E2AB5">
      <w:pPr>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En cas de transfert d’inscription dans un autre établissement relevant du présent arrêté, dans les conditions prévues par l’article D. 612-8 du code de l’éducation, l’inscription annuelle prise dans l’établissement de départ est valable dans l’établissement d’accueil. L’établissement de départ reverse le montant des droits à l’établissement d’accueil, sous réserve d'une somme de 23 € lui restant acquise au titre des actes de gestion nécessaires à l'inscription et à son transfert.</w:t>
      </w:r>
    </w:p>
    <w:p w:rsidR="003E2AB5" w:rsidRPr="003E2AB5" w:rsidRDefault="003E2AB5" w:rsidP="003E2AB5">
      <w:pPr>
        <w:spacing w:before="120" w:after="0" w:line="240" w:lineRule="auto"/>
        <w:jc w:val="both"/>
        <w:rPr>
          <w:rFonts w:ascii="Times New Roman" w:eastAsia="Times New Roman" w:hAnsi="Times New Roman" w:cs="Times New Roman"/>
          <w:color w:val="000000"/>
          <w:sz w:val="24"/>
          <w:szCs w:val="24"/>
          <w:lang w:eastAsia="fr-FR"/>
        </w:rPr>
      </w:pPr>
      <w:r w:rsidRPr="003E2AB5">
        <w:rPr>
          <w:rFonts w:ascii="Times New Roman" w:eastAsia="Times New Roman" w:hAnsi="Times New Roman" w:cs="Times New Roman"/>
          <w:color w:val="000000"/>
          <w:sz w:val="24"/>
          <w:szCs w:val="24"/>
          <w:lang w:eastAsia="fr-FR"/>
        </w:rPr>
        <w:t xml:space="preserve">Lorsque ce transfert s’opère à la fin du premier semestre d’une année universitaire ou après ce semestre, l'établissement de départ reverse la moitié des droits d’inscription à l'établissement d'accueil. </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16</w:t>
      </w:r>
    </w:p>
    <w:p w:rsidR="003E2AB5" w:rsidRPr="003E2AB5" w:rsidRDefault="003E2AB5" w:rsidP="003E2AB5">
      <w:pPr>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 xml:space="preserve">Les droits d’inscription sont annuels. </w:t>
      </w:r>
    </w:p>
    <w:p w:rsidR="003E2AB5" w:rsidRPr="003E2AB5" w:rsidRDefault="003E2AB5" w:rsidP="003E2AB5">
      <w:pPr>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Lorsque le parcours de formation de l’usager</w:t>
      </w:r>
      <w:r w:rsidRPr="003E2AB5">
        <w:rPr>
          <w:rFonts w:ascii="Times New Roman" w:eastAsia="Times New Roman" w:hAnsi="Times New Roman" w:cs="Times New Roman"/>
          <w:i/>
          <w:sz w:val="24"/>
          <w:szCs w:val="24"/>
          <w:lang w:eastAsia="fr-FR"/>
        </w:rPr>
        <w:t xml:space="preserve"> </w:t>
      </w:r>
      <w:r w:rsidRPr="003E2AB5">
        <w:rPr>
          <w:rFonts w:ascii="Times New Roman" w:eastAsia="Times New Roman" w:hAnsi="Times New Roman" w:cs="Times New Roman"/>
          <w:sz w:val="24"/>
          <w:szCs w:val="24"/>
          <w:lang w:eastAsia="fr-FR"/>
        </w:rPr>
        <w:t xml:space="preserve">le justifie, les établissements peuvent percevoir les droits d’inscription par semestre correspondant à la moitié des montants fixés par le présent arrêté. </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p>
    <w:p w:rsidR="003E2AB5" w:rsidRPr="003E2AB5" w:rsidRDefault="003E2AB5" w:rsidP="003E2AB5">
      <w:pPr>
        <w:widowControl w:val="0"/>
        <w:spacing w:before="240" w:after="0" w:line="240" w:lineRule="auto"/>
        <w:jc w:val="center"/>
        <w:rPr>
          <w:rFonts w:ascii="Times New Roman" w:eastAsia="Times New Roman" w:hAnsi="Times New Roman" w:cs="Times New Roman"/>
          <w:sz w:val="24"/>
          <w:szCs w:val="24"/>
          <w:lang w:eastAsia="fr-FR"/>
        </w:rPr>
      </w:pPr>
      <w:r w:rsidRPr="003E2AB5">
        <w:rPr>
          <w:rFonts w:ascii="Times New Roman" w:eastAsia="Times New Roman" w:hAnsi="Times New Roman" w:cs="Times New Roman"/>
          <w:b/>
          <w:sz w:val="24"/>
          <w:szCs w:val="24"/>
          <w:lang w:eastAsia="fr-FR"/>
        </w:rPr>
        <w:t>Article 17</w:t>
      </w:r>
    </w:p>
    <w:p w:rsidR="003E2AB5" w:rsidRPr="003E2AB5" w:rsidRDefault="003E2AB5" w:rsidP="003E2AB5">
      <w:pPr>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 xml:space="preserve">Les étudiants sont exonérés du paiement des droits d’inscription dans les conditions prévues par les articles R. 719-49 à R. 719-50-1 du code de l’éducation. </w:t>
      </w:r>
    </w:p>
    <w:p w:rsidR="003E2AB5" w:rsidRPr="003E2AB5" w:rsidRDefault="003E2AB5" w:rsidP="003E2AB5">
      <w:pPr>
        <w:widowControl w:val="0"/>
        <w:spacing w:before="240"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lastRenderedPageBreak/>
        <w:t>Article 18</w:t>
      </w:r>
    </w:p>
    <w:p w:rsidR="003E2AB5" w:rsidRPr="003E2AB5" w:rsidRDefault="003E2AB5" w:rsidP="003E2AB5">
      <w:pPr>
        <w:spacing w:before="120" w:after="0" w:line="280" w:lineRule="exact"/>
        <w:jc w:val="both"/>
        <w:outlineLvl w:val="0"/>
        <w:rPr>
          <w:rFonts w:ascii="Times New Roman" w:eastAsia="Times" w:hAnsi="Times New Roman" w:cs="Times New Roman"/>
          <w:color w:val="000000"/>
          <w:sz w:val="24"/>
          <w:szCs w:val="24"/>
          <w:lang w:eastAsia="fr-FR"/>
        </w:rPr>
      </w:pPr>
      <w:r w:rsidRPr="003E2AB5">
        <w:rPr>
          <w:rFonts w:ascii="Times New Roman" w:eastAsia="Times" w:hAnsi="Times New Roman" w:cs="Times New Roman"/>
          <w:color w:val="000000"/>
          <w:sz w:val="24"/>
          <w:szCs w:val="24"/>
          <w:lang w:eastAsia="fr-FR"/>
        </w:rPr>
        <w:t>Indépendamment des cas de transfert prévus à l’article 15, le remboursement des droits d’inscription des usagers renonçant à leur inscription dans un établissement public d’enseignement supérieur avant le début de l’année universitaire est de droit, sous réserve d'une somme de 23</w:t>
      </w:r>
      <w:r w:rsidRPr="003E2AB5">
        <w:rPr>
          <w:rFonts w:ascii="Times New Roman" w:eastAsia="Times" w:hAnsi="Times New Roman" w:cs="Times New Roman"/>
          <w:color w:val="FF0000"/>
          <w:sz w:val="24"/>
          <w:szCs w:val="24"/>
          <w:lang w:eastAsia="fr-FR"/>
        </w:rPr>
        <w:t xml:space="preserve"> </w:t>
      </w:r>
      <w:r w:rsidRPr="003E2AB5">
        <w:rPr>
          <w:rFonts w:ascii="Times New Roman" w:eastAsia="Times" w:hAnsi="Times New Roman" w:cs="Times New Roman"/>
          <w:color w:val="000000"/>
          <w:sz w:val="24"/>
          <w:szCs w:val="24"/>
          <w:lang w:eastAsia="fr-FR"/>
        </w:rPr>
        <w:t>€</w:t>
      </w:r>
      <w:r w:rsidRPr="003E2AB5">
        <w:rPr>
          <w:rFonts w:ascii="Times New Roman" w:eastAsia="Times" w:hAnsi="Times New Roman" w:cs="Times New Roman"/>
          <w:b/>
          <w:color w:val="000000"/>
          <w:sz w:val="24"/>
          <w:szCs w:val="24"/>
          <w:lang w:eastAsia="fr-FR"/>
        </w:rPr>
        <w:t xml:space="preserve"> </w:t>
      </w:r>
      <w:r w:rsidRPr="003E2AB5">
        <w:rPr>
          <w:rFonts w:ascii="Times New Roman" w:eastAsia="Times" w:hAnsi="Times New Roman" w:cs="Times New Roman"/>
          <w:color w:val="000000"/>
          <w:sz w:val="24"/>
          <w:szCs w:val="24"/>
          <w:lang w:eastAsia="fr-FR"/>
        </w:rPr>
        <w:t>restant acquise à l'établissement au titre des actes de gestion nécessaires à l'inscription. La demande de remboursement doit parvenir à l'établissement avant le début de l'année universitaire considérée.</w:t>
      </w:r>
    </w:p>
    <w:p w:rsidR="003E2AB5" w:rsidRPr="003E2AB5" w:rsidRDefault="003E2AB5" w:rsidP="003E2AB5">
      <w:pPr>
        <w:spacing w:before="120" w:after="0" w:line="280" w:lineRule="exact"/>
        <w:jc w:val="both"/>
        <w:outlineLvl w:val="0"/>
        <w:rPr>
          <w:rFonts w:ascii="Times New Roman" w:eastAsia="Times" w:hAnsi="Times New Roman" w:cs="Times New Roman"/>
          <w:color w:val="000000"/>
          <w:sz w:val="24"/>
          <w:szCs w:val="24"/>
          <w:lang w:eastAsia="fr-FR"/>
        </w:rPr>
      </w:pPr>
      <w:r w:rsidRPr="003E2AB5">
        <w:rPr>
          <w:rFonts w:ascii="Times New Roman" w:eastAsia="Times" w:hAnsi="Times New Roman" w:cs="Times New Roman"/>
          <w:color w:val="000000"/>
          <w:sz w:val="24"/>
          <w:szCs w:val="24"/>
          <w:lang w:eastAsia="fr-FR"/>
        </w:rPr>
        <w:t xml:space="preserve">Les demandes de remboursement des droits d’inscription des usagers renonçant à leur inscription après le début de l’année universitaire sont soumises à une décision du chef d’établissement prise en application de critères généraux définis par le conseil d’administration. En cas de décision de remboursement des droits d’inscription, qui peut être partiel, une somme de </w:t>
      </w:r>
      <w:r w:rsidRPr="003E2AB5">
        <w:rPr>
          <w:rFonts w:ascii="Times New Roman" w:eastAsia="Times" w:hAnsi="Times New Roman" w:cs="Times New Roman"/>
          <w:sz w:val="24"/>
          <w:szCs w:val="24"/>
          <w:lang w:eastAsia="fr-FR"/>
        </w:rPr>
        <w:t xml:space="preserve">23 </w:t>
      </w:r>
      <w:r w:rsidRPr="003E2AB5">
        <w:rPr>
          <w:rFonts w:ascii="Times New Roman" w:eastAsia="Times" w:hAnsi="Times New Roman" w:cs="Times New Roman"/>
          <w:color w:val="000000"/>
          <w:sz w:val="24"/>
          <w:szCs w:val="24"/>
          <w:lang w:eastAsia="fr-FR"/>
        </w:rPr>
        <w:t>€</w:t>
      </w:r>
      <w:r w:rsidRPr="003E2AB5">
        <w:rPr>
          <w:rFonts w:ascii="Times New Roman" w:eastAsia="Times" w:hAnsi="Times New Roman" w:cs="Times New Roman"/>
          <w:b/>
          <w:color w:val="000000"/>
          <w:sz w:val="24"/>
          <w:szCs w:val="24"/>
          <w:lang w:eastAsia="fr-FR"/>
        </w:rPr>
        <w:t xml:space="preserve"> </w:t>
      </w:r>
      <w:r w:rsidRPr="003E2AB5">
        <w:rPr>
          <w:rFonts w:ascii="Times New Roman" w:eastAsia="Times" w:hAnsi="Times New Roman" w:cs="Times New Roman"/>
          <w:color w:val="000000"/>
          <w:sz w:val="24"/>
          <w:szCs w:val="24"/>
          <w:lang w:eastAsia="fr-FR"/>
        </w:rPr>
        <w:t>reste acquise à l'établissement au titre des actes de gestion nécessaires à l'inscription.</w:t>
      </w:r>
    </w:p>
    <w:p w:rsidR="003E2AB5" w:rsidRPr="003E2AB5" w:rsidRDefault="003E2AB5" w:rsidP="003E2AB5">
      <w:pPr>
        <w:widowControl w:val="0"/>
        <w:spacing w:before="24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19</w:t>
      </w:r>
    </w:p>
    <w:p w:rsidR="003E2AB5" w:rsidRPr="003E2AB5" w:rsidRDefault="003E2AB5" w:rsidP="003E2AB5">
      <w:pPr>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Le conseil d'administration des établissements relevant du présent arrêté détermine les montants annuels des droits exigés pour l'inscription à la préparation des diplômes organisés sous leur responsabilité, en application de l’article L. 613-2 du code de l’éducation.</w:t>
      </w:r>
    </w:p>
    <w:p w:rsidR="003E2AB5" w:rsidRPr="003E2AB5" w:rsidRDefault="003E2AB5" w:rsidP="003E2AB5">
      <w:pPr>
        <w:spacing w:before="240"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t>Chapitre IV : Dispositions transitoires et finales</w:t>
      </w:r>
    </w:p>
    <w:p w:rsidR="003E2AB5" w:rsidRPr="003E2AB5" w:rsidRDefault="003E2AB5" w:rsidP="003E2AB5">
      <w:pPr>
        <w:spacing w:before="120" w:after="0" w:line="240" w:lineRule="auto"/>
        <w:jc w:val="center"/>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20</w:t>
      </w:r>
    </w:p>
    <w:p w:rsidR="003E2AB5" w:rsidRPr="003E2AB5" w:rsidRDefault="003E2AB5" w:rsidP="003E2AB5">
      <w:pPr>
        <w:spacing w:before="120" w:after="0" w:line="240" w:lineRule="auto"/>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Le présent arrêté prend effet à compter de l'année universitaire 2019-2020.</w:t>
      </w:r>
    </w:p>
    <w:p w:rsidR="003E2AB5" w:rsidRPr="003E2AB5" w:rsidRDefault="003E2AB5" w:rsidP="003E2AB5">
      <w:pPr>
        <w:spacing w:before="120" w:after="0" w:line="240" w:lineRule="auto"/>
        <w:jc w:val="both"/>
        <w:rPr>
          <w:rFonts w:ascii="Times New Roman" w:eastAsia="Times New Roman" w:hAnsi="Times New Roman" w:cs="Times New Roman"/>
          <w:sz w:val="24"/>
          <w:szCs w:val="24"/>
          <w:lang w:eastAsia="fr-FR"/>
        </w:rPr>
      </w:pPr>
      <w:r w:rsidRPr="003E2AB5">
        <w:rPr>
          <w:rFonts w:ascii="Times New Roman" w:eastAsia="Times New Roman" w:hAnsi="Times New Roman" w:cs="Times New Roman"/>
          <w:sz w:val="24"/>
          <w:szCs w:val="24"/>
          <w:lang w:eastAsia="fr-FR"/>
        </w:rPr>
        <w:t>Les usagers ne relevant pas d’une des catégories mentionnées à l’article 3 ayant débuté leur scolarité en France avant la rentrée universitaire 2019 dans un établissement défini à l’article 1</w:t>
      </w:r>
      <w:r w:rsidRPr="003E2AB5">
        <w:rPr>
          <w:rFonts w:ascii="Times New Roman" w:eastAsia="Times New Roman" w:hAnsi="Times New Roman" w:cs="Times New Roman"/>
          <w:sz w:val="24"/>
          <w:szCs w:val="24"/>
          <w:vertAlign w:val="superscript"/>
          <w:lang w:eastAsia="fr-FR"/>
        </w:rPr>
        <w:t>er</w:t>
      </w:r>
      <w:r w:rsidRPr="003E2AB5">
        <w:rPr>
          <w:rFonts w:ascii="Times New Roman" w:eastAsia="Times New Roman" w:hAnsi="Times New Roman" w:cs="Times New Roman"/>
          <w:sz w:val="24"/>
          <w:szCs w:val="24"/>
          <w:lang w:eastAsia="fr-FR"/>
        </w:rPr>
        <w:t xml:space="preserve"> pour préparer un diplôme national ou un diplôme d’établissement ou dans un centre de français langue étrangère acquittent les montants des droits d’inscription fixés pour les usagers relevant d’une des catégories mentionnées à l’article 3 jusqu’à la fin de leurs études effectuées sans discontinuité dans un de ces établissements.</w:t>
      </w:r>
    </w:p>
    <w:p w:rsidR="003E2AB5" w:rsidRPr="003E2AB5" w:rsidRDefault="003E2AB5" w:rsidP="003E2AB5">
      <w:pPr>
        <w:widowControl w:val="0"/>
        <w:spacing w:before="240" w:after="0" w:line="240" w:lineRule="auto"/>
        <w:jc w:val="center"/>
        <w:outlineLvl w:val="2"/>
        <w:rPr>
          <w:rFonts w:ascii="Times New Roman" w:eastAsia="Times New Roman" w:hAnsi="Times New Roman" w:cs="Times New Roman"/>
          <w:b/>
          <w:sz w:val="24"/>
          <w:szCs w:val="24"/>
          <w:lang w:eastAsia="fr-FR"/>
        </w:rPr>
      </w:pPr>
      <w:r w:rsidRPr="003E2AB5">
        <w:rPr>
          <w:rFonts w:ascii="Times New Roman" w:eastAsia="Times New Roman" w:hAnsi="Times New Roman" w:cs="Times New Roman"/>
          <w:b/>
          <w:sz w:val="24"/>
          <w:szCs w:val="24"/>
          <w:lang w:eastAsia="fr-FR"/>
        </w:rPr>
        <w:t>Article 21</w:t>
      </w:r>
    </w:p>
    <w:p w:rsidR="003E2AB5" w:rsidRPr="003E2AB5" w:rsidRDefault="003E2AB5" w:rsidP="003E2AB5">
      <w:pPr>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L'arrêté du 21 août 2018 fixant les taux de droits de scolarité d’établissements publics d’enseignement supérieur relevant du ministre chargé de l’enseignement supérieur est abrogé.</w:t>
      </w:r>
    </w:p>
    <w:p w:rsidR="003E2AB5" w:rsidRPr="003E2AB5" w:rsidRDefault="003E2AB5" w:rsidP="003E2AB5">
      <w:pPr>
        <w:widowControl w:val="0"/>
        <w:spacing w:before="240"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t>Article 22</w:t>
      </w:r>
    </w:p>
    <w:p w:rsidR="003E2AB5" w:rsidRPr="003E2AB5" w:rsidRDefault="003E2AB5" w:rsidP="003E2AB5">
      <w:pPr>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Les dispositions du présent arrêté s’appliquent dans les îles Wallis et Futuna, en Nouvelle-Calédonie et en Polynésie française.</w:t>
      </w:r>
    </w:p>
    <w:p w:rsidR="003E2AB5" w:rsidRPr="003E2AB5" w:rsidRDefault="003E2AB5" w:rsidP="003E2AB5">
      <w:pPr>
        <w:widowControl w:val="0"/>
        <w:spacing w:before="240"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t>Article 23</w:t>
      </w:r>
    </w:p>
    <w:p w:rsidR="003E2AB5" w:rsidRPr="003E2AB5" w:rsidRDefault="003E2AB5" w:rsidP="003E2AB5">
      <w:pPr>
        <w:spacing w:before="120" w:after="0" w:line="240" w:lineRule="auto"/>
        <w:jc w:val="both"/>
        <w:rPr>
          <w:rFonts w:ascii="Times New Roman" w:eastAsia="Times New Roman" w:hAnsi="Times New Roman" w:cs="Times New Roman"/>
          <w:bCs/>
          <w:sz w:val="24"/>
          <w:szCs w:val="24"/>
          <w:lang w:eastAsia="fr-FR"/>
        </w:rPr>
      </w:pPr>
      <w:r w:rsidRPr="003E2AB5">
        <w:rPr>
          <w:rFonts w:ascii="Times New Roman" w:eastAsia="Times New Roman" w:hAnsi="Times New Roman" w:cs="Times New Roman"/>
          <w:bCs/>
          <w:sz w:val="24"/>
          <w:szCs w:val="24"/>
          <w:lang w:eastAsia="fr-FR"/>
        </w:rPr>
        <w:t xml:space="preserve">Le présent arrêté sera publié au </w:t>
      </w:r>
      <w:r w:rsidRPr="003E2AB5">
        <w:rPr>
          <w:rFonts w:ascii="Times New Roman" w:eastAsia="Times New Roman" w:hAnsi="Times New Roman" w:cs="Times New Roman"/>
          <w:bCs/>
          <w:i/>
          <w:sz w:val="24"/>
          <w:szCs w:val="24"/>
          <w:lang w:eastAsia="fr-FR"/>
        </w:rPr>
        <w:t>Journal officiel</w:t>
      </w:r>
      <w:r w:rsidRPr="003E2AB5">
        <w:rPr>
          <w:rFonts w:ascii="Times New Roman" w:eastAsia="Times New Roman" w:hAnsi="Times New Roman" w:cs="Times New Roman"/>
          <w:bCs/>
          <w:sz w:val="24"/>
          <w:szCs w:val="24"/>
          <w:lang w:eastAsia="fr-FR"/>
        </w:rPr>
        <w:t xml:space="preserve"> de la République française.</w:t>
      </w:r>
    </w:p>
    <w:p w:rsidR="003E2AB5" w:rsidRPr="003E2AB5" w:rsidRDefault="003E2AB5" w:rsidP="003E2AB5">
      <w:pPr>
        <w:spacing w:before="480" w:after="1080" w:line="240" w:lineRule="auto"/>
        <w:ind w:right="-142" w:firstLine="284"/>
        <w:jc w:val="both"/>
        <w:rPr>
          <w:rFonts w:ascii="Times New Roman" w:eastAsia="Times New Roman" w:hAnsi="Times New Roman" w:cs="Times New Roman"/>
          <w:sz w:val="24"/>
          <w:szCs w:val="24"/>
          <w:lang w:eastAsia="fr-FR"/>
        </w:rPr>
      </w:pPr>
      <w:proofErr w:type="gramStart"/>
      <w:r w:rsidRPr="003E2AB5">
        <w:rPr>
          <w:rFonts w:ascii="Times New Roman" w:eastAsia="Times New Roman" w:hAnsi="Times New Roman" w:cs="Times New Roman"/>
          <w:sz w:val="24"/>
          <w:szCs w:val="24"/>
          <w:lang w:eastAsia="fr-FR"/>
        </w:rPr>
        <w:t>Fait le</w:t>
      </w:r>
      <w:proofErr w:type="gramEnd"/>
      <w:r w:rsidRPr="003E2AB5">
        <w:rPr>
          <w:rFonts w:ascii="Times New Roman" w:eastAsia="Times New Roman" w:hAnsi="Times New Roman" w:cs="Times New Roman"/>
          <w:sz w:val="24"/>
          <w:szCs w:val="24"/>
          <w:lang w:eastAsia="fr-FR"/>
        </w:rPr>
        <w:t xml:space="preserve"> </w:t>
      </w:r>
    </w:p>
    <w:p w:rsidR="003E2AB5" w:rsidRPr="003E2AB5" w:rsidRDefault="003E2AB5" w:rsidP="003E2AB5">
      <w:pPr>
        <w:spacing w:after="0" w:line="240" w:lineRule="auto"/>
        <w:jc w:val="center"/>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Cs/>
          <w:sz w:val="24"/>
          <w:szCs w:val="24"/>
          <w:lang w:eastAsia="fr-FR"/>
        </w:rPr>
        <w:br w:type="page"/>
      </w:r>
      <w:r w:rsidRPr="003E2AB5">
        <w:rPr>
          <w:rFonts w:ascii="Times New Roman" w:eastAsia="Times New Roman" w:hAnsi="Times New Roman" w:cs="Times New Roman"/>
          <w:b/>
          <w:bCs/>
          <w:sz w:val="24"/>
          <w:szCs w:val="24"/>
          <w:lang w:eastAsia="fr-FR"/>
        </w:rPr>
        <w:lastRenderedPageBreak/>
        <w:t>ANNEXES</w:t>
      </w:r>
    </w:p>
    <w:p w:rsidR="003E2AB5" w:rsidRPr="003E2AB5" w:rsidRDefault="003E2AB5" w:rsidP="003E2AB5">
      <w:pPr>
        <w:spacing w:after="0" w:line="240" w:lineRule="auto"/>
        <w:jc w:val="center"/>
        <w:rPr>
          <w:rFonts w:ascii="Times New Roman" w:eastAsia="Times New Roman" w:hAnsi="Times New Roman" w:cs="Times New Roman"/>
          <w:b/>
          <w:bCs/>
          <w:sz w:val="24"/>
          <w:szCs w:val="24"/>
          <w:lang w:eastAsia="fr-FR"/>
        </w:rPr>
      </w:pPr>
    </w:p>
    <w:p w:rsidR="003E2AB5" w:rsidRPr="003E2AB5" w:rsidRDefault="003E2AB5" w:rsidP="003E2AB5">
      <w:pPr>
        <w:spacing w:after="0" w:line="240" w:lineRule="auto"/>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
          <w:bCs/>
          <w:sz w:val="24"/>
          <w:szCs w:val="24"/>
          <w:lang w:eastAsia="fr-FR"/>
        </w:rPr>
        <w:t>Tableau 1</w:t>
      </w:r>
    </w:p>
    <w:p w:rsidR="003E2AB5" w:rsidRPr="003E2AB5" w:rsidRDefault="003E2AB5" w:rsidP="003E2AB5">
      <w:pPr>
        <w:spacing w:after="0" w:line="240" w:lineRule="auto"/>
        <w:jc w:val="both"/>
        <w:rPr>
          <w:rFonts w:ascii="Times New Roman" w:eastAsia="Times New Roman" w:hAnsi="Times New Roman" w:cs="Times New Roman"/>
          <w:bCs/>
          <w:sz w:val="24"/>
          <w:szCs w:val="24"/>
          <w:lang w:eastAsia="fr-FR"/>
        </w:rPr>
      </w:pPr>
    </w:p>
    <w:tbl>
      <w:tblPr>
        <w:tblW w:w="9080" w:type="dxa"/>
        <w:tblInd w:w="55" w:type="dxa"/>
        <w:tblCellMar>
          <w:left w:w="70" w:type="dxa"/>
          <w:right w:w="70" w:type="dxa"/>
        </w:tblCellMar>
        <w:tblLook w:val="04A0" w:firstRow="1" w:lastRow="0" w:firstColumn="1" w:lastColumn="0" w:noHBand="0" w:noVBand="1"/>
      </w:tblPr>
      <w:tblGrid>
        <w:gridCol w:w="6960"/>
        <w:gridCol w:w="1000"/>
        <w:gridCol w:w="1120"/>
      </w:tblGrid>
      <w:tr w:rsidR="003E2AB5" w:rsidRPr="003E2AB5" w:rsidTr="006F6ACF">
        <w:trPr>
          <w:trHeight w:val="870"/>
        </w:trPr>
        <w:tc>
          <w:tcPr>
            <w:tcW w:w="9080" w:type="dxa"/>
            <w:gridSpan w:val="3"/>
            <w:tcBorders>
              <w:top w:val="single" w:sz="12" w:space="0" w:color="auto"/>
              <w:left w:val="single" w:sz="12" w:space="0" w:color="auto"/>
              <w:bottom w:val="single" w:sz="12" w:space="0" w:color="auto"/>
              <w:right w:val="single" w:sz="12" w:space="0" w:color="000000"/>
            </w:tcBorders>
            <w:shd w:val="clear" w:color="auto" w:fill="auto"/>
            <w:vAlign w:val="center"/>
            <w:hideMark/>
          </w:tcPr>
          <w:p w:rsidR="003E2AB5" w:rsidRPr="003E2AB5" w:rsidRDefault="003E2AB5" w:rsidP="003E2AB5">
            <w:pPr>
              <w:spacing w:after="0" w:line="240" w:lineRule="auto"/>
              <w:jc w:val="center"/>
              <w:rPr>
                <w:rFonts w:ascii="Arial" w:eastAsia="Times New Roman" w:hAnsi="Arial" w:cs="Arial"/>
                <w:b/>
                <w:bCs/>
                <w:sz w:val="24"/>
                <w:szCs w:val="24"/>
                <w:lang w:eastAsia="fr-FR"/>
              </w:rPr>
            </w:pPr>
            <w:bookmarkStart w:id="0" w:name="RANGE!A1:G64"/>
            <w:r w:rsidRPr="003E2AB5">
              <w:rPr>
                <w:rFonts w:ascii="Arial" w:eastAsia="Times New Roman" w:hAnsi="Arial" w:cs="Arial"/>
                <w:b/>
                <w:bCs/>
                <w:sz w:val="24"/>
                <w:szCs w:val="24"/>
                <w:lang w:eastAsia="fr-FR"/>
              </w:rPr>
              <w:t>Montant des droits d’inscription à compter de l'année universitaire 2019-20</w:t>
            </w:r>
            <w:bookmarkEnd w:id="0"/>
            <w:r w:rsidRPr="003E2AB5">
              <w:rPr>
                <w:rFonts w:ascii="Arial" w:eastAsia="Times New Roman" w:hAnsi="Arial" w:cs="Arial"/>
                <w:b/>
                <w:bCs/>
                <w:sz w:val="24"/>
                <w:szCs w:val="24"/>
                <w:lang w:eastAsia="fr-FR"/>
              </w:rPr>
              <w:t>20</w:t>
            </w:r>
            <w:r w:rsidRPr="003E2AB5">
              <w:rPr>
                <w:rFonts w:ascii="Times New Roman" w:eastAsia="Times New Roman" w:hAnsi="Times New Roman" w:cs="Times New Roman"/>
                <w:b/>
                <w:bCs/>
                <w:sz w:val="24"/>
                <w:szCs w:val="24"/>
                <w:lang w:eastAsia="fr-FR"/>
              </w:rPr>
              <w:t xml:space="preserve"> </w:t>
            </w:r>
            <w:r w:rsidRPr="003E2AB5">
              <w:rPr>
                <w:rFonts w:ascii="Arial" w:eastAsia="Times New Roman" w:hAnsi="Arial" w:cs="Arial"/>
                <w:b/>
                <w:bCs/>
                <w:sz w:val="24"/>
                <w:szCs w:val="24"/>
                <w:lang w:eastAsia="fr-FR"/>
              </w:rPr>
              <w:t>pour les</w:t>
            </w:r>
            <w:r w:rsidRPr="003E2AB5">
              <w:rPr>
                <w:rFonts w:ascii="Times New Roman" w:eastAsia="Times New Roman" w:hAnsi="Times New Roman" w:cs="Times New Roman"/>
                <w:b/>
                <w:bCs/>
                <w:sz w:val="24"/>
                <w:szCs w:val="24"/>
                <w:lang w:eastAsia="fr-FR"/>
              </w:rPr>
              <w:t xml:space="preserve"> </w:t>
            </w:r>
            <w:r w:rsidRPr="003E2AB5">
              <w:rPr>
                <w:rFonts w:ascii="Arial" w:eastAsia="Times New Roman" w:hAnsi="Arial" w:cs="Arial"/>
                <w:b/>
                <w:bCs/>
                <w:sz w:val="24"/>
                <w:szCs w:val="24"/>
                <w:lang w:eastAsia="fr-FR"/>
              </w:rPr>
              <w:t>usagers relevant des articles 3 à 6 du présent arrêté</w:t>
            </w:r>
          </w:p>
        </w:tc>
      </w:tr>
      <w:tr w:rsidR="003E2AB5" w:rsidRPr="003E2AB5" w:rsidTr="006F6ACF">
        <w:trPr>
          <w:trHeight w:val="570"/>
        </w:trPr>
        <w:tc>
          <w:tcPr>
            <w:tcW w:w="6960" w:type="dxa"/>
            <w:tcBorders>
              <w:top w:val="single" w:sz="12" w:space="0" w:color="auto"/>
              <w:left w:val="single" w:sz="12" w:space="0" w:color="auto"/>
              <w:bottom w:val="single" w:sz="12" w:space="0" w:color="auto"/>
              <w:right w:val="single" w:sz="12" w:space="0" w:color="auto"/>
            </w:tcBorders>
            <w:shd w:val="clear" w:color="000000" w:fill="CCFFCC"/>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Catégorie d’usagers</w:t>
            </w:r>
          </w:p>
        </w:tc>
        <w:tc>
          <w:tcPr>
            <w:tcW w:w="2120" w:type="dxa"/>
            <w:gridSpan w:val="2"/>
            <w:tcBorders>
              <w:top w:val="single" w:sz="12" w:space="0" w:color="auto"/>
              <w:left w:val="nil"/>
              <w:bottom w:val="single" w:sz="12" w:space="0" w:color="auto"/>
              <w:right w:val="single" w:sz="12" w:space="0" w:color="auto"/>
            </w:tcBorders>
            <w:shd w:val="clear" w:color="000000" w:fill="CCFFCC"/>
            <w:noWrap/>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Montants en Euros</w:t>
            </w:r>
          </w:p>
        </w:tc>
      </w:tr>
      <w:tr w:rsidR="003E2AB5" w:rsidRPr="003E2AB5" w:rsidTr="006F6ACF">
        <w:trPr>
          <w:trHeight w:val="570"/>
        </w:trPr>
        <w:tc>
          <w:tcPr>
            <w:tcW w:w="6960" w:type="dxa"/>
            <w:tcBorders>
              <w:top w:val="single" w:sz="12" w:space="0" w:color="auto"/>
              <w:left w:val="single" w:sz="12" w:space="0" w:color="auto"/>
              <w:bottom w:val="single" w:sz="12" w:space="0" w:color="auto"/>
              <w:right w:val="single" w:sz="12" w:space="0" w:color="auto"/>
            </w:tcBorders>
            <w:shd w:val="clear" w:color="000000" w:fill="CCFFCC"/>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Elèves inscrits dans une classe préparatoire aux grandes écoles</w:t>
            </w:r>
            <w:r w:rsidRPr="003E2AB5">
              <w:rPr>
                <w:rFonts w:ascii="Times New Roman" w:eastAsia="Times New Roman" w:hAnsi="Times New Roman" w:cs="Times New Roman"/>
                <w:bCs/>
                <w:sz w:val="24"/>
                <w:szCs w:val="24"/>
                <w:lang w:eastAsia="fr-FR"/>
              </w:rPr>
              <w:t xml:space="preserve"> </w:t>
            </w:r>
            <w:r w:rsidRPr="003E2AB5">
              <w:rPr>
                <w:rFonts w:ascii="Arial" w:eastAsia="Times New Roman" w:hAnsi="Arial" w:cs="Arial"/>
                <w:b/>
                <w:bCs/>
                <w:sz w:val="20"/>
                <w:szCs w:val="20"/>
                <w:lang w:eastAsia="fr-FR"/>
              </w:rPr>
              <w:t>d’un lycée public préparant un diplôme national de premier cycle</w:t>
            </w:r>
          </w:p>
        </w:tc>
        <w:tc>
          <w:tcPr>
            <w:tcW w:w="2120" w:type="dxa"/>
            <w:gridSpan w:val="2"/>
            <w:tcBorders>
              <w:top w:val="single" w:sz="12" w:space="0" w:color="auto"/>
              <w:left w:val="nil"/>
              <w:bottom w:val="single" w:sz="12" w:space="0" w:color="auto"/>
              <w:right w:val="single" w:sz="12" w:space="0" w:color="auto"/>
            </w:tcBorders>
            <w:shd w:val="clear" w:color="000000" w:fill="CCFFCC"/>
            <w:noWrap/>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170 €</w:t>
            </w: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 xml:space="preserve">Usagers préparant un diplôme national relevant du premier cycle </w:t>
            </w:r>
          </w:p>
        </w:tc>
        <w:tc>
          <w:tcPr>
            <w:tcW w:w="1000" w:type="dxa"/>
            <w:tcBorders>
              <w:top w:val="nil"/>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Certificat de capacité en droit</w:t>
            </w:r>
          </w:p>
        </w:tc>
        <w:tc>
          <w:tcPr>
            <w:tcW w:w="1000" w:type="dxa"/>
            <w:vMerge w:val="restart"/>
            <w:tcBorders>
              <w:left w:val="single" w:sz="12"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170 €</w:t>
            </w:r>
          </w:p>
        </w:tc>
        <w:tc>
          <w:tcPr>
            <w:tcW w:w="1120" w:type="dxa"/>
            <w:vMerge w:val="restart"/>
            <w:tcBorders>
              <w:left w:val="single" w:sz="12"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113 €</w:t>
            </w: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d'accès aux études universitaires (DAEU)</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d'études universitaires scientifiques et techniques (DEUST)</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universitaire de technologie (DUT)</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national de technologie spécialisé (DNTS)</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national de guide-interprète national</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Licence</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Licence professionnelle</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générale en sciences médicales (DFGSM)</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générale en sciences pharmaceutiques (DFGSP)</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générale en sciences odontologiques (DFGSO)</w:t>
            </w:r>
          </w:p>
        </w:tc>
        <w:tc>
          <w:tcPr>
            <w:tcW w:w="100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générale en sciences maïeutiques (</w:t>
            </w:r>
            <w:proofErr w:type="spellStart"/>
            <w:r w:rsidRPr="003E2AB5">
              <w:rPr>
                <w:rFonts w:ascii="Calibri" w:eastAsia="Times New Roman" w:hAnsi="Calibri" w:cs="Times New Roman"/>
                <w:color w:val="000000"/>
                <w:lang w:eastAsia="fr-FR"/>
              </w:rPr>
              <w:t>DFGSMa</w:t>
            </w:r>
            <w:proofErr w:type="spellEnd"/>
            <w:r w:rsidRPr="003E2AB5">
              <w:rPr>
                <w:rFonts w:ascii="Calibri" w:eastAsia="Times New Roman" w:hAnsi="Calibri" w:cs="Times New Roman"/>
                <w:color w:val="000000"/>
                <w:lang w:eastAsia="fr-FR"/>
              </w:rPr>
              <w:t>)</w:t>
            </w:r>
          </w:p>
        </w:tc>
        <w:tc>
          <w:tcPr>
            <w:tcW w:w="1000" w:type="dxa"/>
            <w:vMerge/>
            <w:tcBorders>
              <w:left w:val="single" w:sz="12" w:space="0" w:color="auto"/>
              <w:bottom w:val="single" w:sz="12" w:space="0" w:color="000000"/>
              <w:right w:val="single" w:sz="12" w:space="0" w:color="auto"/>
            </w:tcBorders>
            <w:vAlign w:val="center"/>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left w:val="single" w:sz="12" w:space="0" w:color="auto"/>
              <w:bottom w:val="single" w:sz="12" w:space="0" w:color="000000"/>
              <w:right w:val="single" w:sz="12" w:space="0" w:color="auto"/>
            </w:tcBorders>
            <w:vAlign w:val="center"/>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000000"/>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 xml:space="preserve">Usagers préparant un diplôme national relevant du deuxième cycle </w:t>
            </w:r>
          </w:p>
        </w:tc>
        <w:tc>
          <w:tcPr>
            <w:tcW w:w="1000" w:type="dxa"/>
            <w:tcBorders>
              <w:top w:val="nil"/>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national de master</w:t>
            </w:r>
          </w:p>
        </w:tc>
        <w:tc>
          <w:tcPr>
            <w:tcW w:w="1000" w:type="dxa"/>
            <w:vMerge w:val="restart"/>
            <w:tcBorders>
              <w:top w:val="nil"/>
              <w:left w:val="single" w:sz="12" w:space="0" w:color="auto"/>
              <w:bottom w:val="single" w:sz="4"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243 €</w:t>
            </w:r>
          </w:p>
        </w:tc>
        <w:tc>
          <w:tcPr>
            <w:tcW w:w="1120" w:type="dxa"/>
            <w:vMerge w:val="restart"/>
            <w:tcBorders>
              <w:top w:val="nil"/>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159 €</w:t>
            </w: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recherche technologique</w:t>
            </w:r>
          </w:p>
        </w:tc>
        <w:tc>
          <w:tcPr>
            <w:tcW w:w="100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national d'œnologue</w:t>
            </w:r>
          </w:p>
        </w:tc>
        <w:tc>
          <w:tcPr>
            <w:tcW w:w="100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approfondie en sciences médicales (DFASM)</w:t>
            </w:r>
          </w:p>
        </w:tc>
        <w:tc>
          <w:tcPr>
            <w:tcW w:w="100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approfondie en sciences pharmaceutiques (DFASP)</w:t>
            </w:r>
          </w:p>
        </w:tc>
        <w:tc>
          <w:tcPr>
            <w:tcW w:w="100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approfondie en sciences odontologiques (DFASO)</w:t>
            </w:r>
          </w:p>
        </w:tc>
        <w:tc>
          <w:tcPr>
            <w:tcW w:w="100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sage-femme</w:t>
            </w:r>
          </w:p>
        </w:tc>
        <w:tc>
          <w:tcPr>
            <w:tcW w:w="100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d’infirmier en pratique avancée</w:t>
            </w:r>
          </w:p>
        </w:tc>
        <w:tc>
          <w:tcPr>
            <w:tcW w:w="100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20" w:type="dxa"/>
            <w:vMerge/>
            <w:tcBorders>
              <w:top w:val="nil"/>
              <w:left w:val="single" w:sz="12" w:space="0" w:color="auto"/>
              <w:bottom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lastRenderedPageBreak/>
              <w:t>Diplôme d'Etat de paysagiste</w:t>
            </w:r>
          </w:p>
        </w:tc>
        <w:tc>
          <w:tcPr>
            <w:tcW w:w="100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601 €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401 €</w:t>
            </w: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000000"/>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d'ingénieur</w:t>
            </w:r>
          </w:p>
        </w:tc>
        <w:tc>
          <w:tcPr>
            <w:tcW w:w="1000" w:type="dxa"/>
            <w:tcBorders>
              <w:top w:val="single" w:sz="4" w:space="0" w:color="auto"/>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single" w:sz="4" w:space="0" w:color="auto"/>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870"/>
        </w:trPr>
        <w:tc>
          <w:tcPr>
            <w:tcW w:w="6960" w:type="dxa"/>
            <w:tcBorders>
              <w:top w:val="single" w:sz="4" w:space="0" w:color="auto"/>
              <w:left w:val="single" w:sz="12" w:space="0" w:color="auto"/>
              <w:bottom w:val="single" w:sz="4" w:space="0" w:color="auto"/>
              <w:right w:val="single" w:sz="12" w:space="0" w:color="000000"/>
            </w:tcBorders>
            <w:shd w:val="clear" w:color="000000" w:fill="FFFFFF"/>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Etudiants préparant le diplôme d'ingénieur et pour les écoles mentionnées ci-dessous ayant débuté leur cursus avant le 1</w:t>
            </w:r>
            <w:r w:rsidRPr="003E2AB5">
              <w:rPr>
                <w:rFonts w:ascii="Calibri" w:eastAsia="Times New Roman" w:hAnsi="Calibri" w:cs="Times New Roman"/>
                <w:vertAlign w:val="superscript"/>
                <w:lang w:eastAsia="fr-FR"/>
              </w:rPr>
              <w:t>er</w:t>
            </w:r>
            <w:r w:rsidRPr="003E2AB5">
              <w:rPr>
                <w:rFonts w:ascii="Calibri" w:eastAsia="Times New Roman" w:hAnsi="Calibri" w:cs="Times New Roman"/>
                <w:lang w:eastAsia="fr-FR"/>
              </w:rPr>
              <w:t xml:space="preserve"> septembre 2018.</w:t>
            </w:r>
          </w:p>
        </w:tc>
        <w:tc>
          <w:tcPr>
            <w:tcW w:w="1000" w:type="dxa"/>
            <w:tcBorders>
              <w:top w:val="nil"/>
              <w:left w:val="nil"/>
              <w:bottom w:val="single" w:sz="4" w:space="0" w:color="auto"/>
              <w:right w:val="single" w:sz="12" w:space="0" w:color="auto"/>
            </w:tcBorders>
            <w:shd w:val="clear" w:color="000000" w:fill="FFFFFF"/>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601 €</w:t>
            </w:r>
          </w:p>
        </w:tc>
        <w:tc>
          <w:tcPr>
            <w:tcW w:w="1120" w:type="dxa"/>
            <w:tcBorders>
              <w:top w:val="nil"/>
              <w:left w:val="nil"/>
              <w:bottom w:val="single" w:sz="4" w:space="0" w:color="auto"/>
              <w:right w:val="single" w:sz="12" w:space="0" w:color="auto"/>
            </w:tcBorders>
            <w:shd w:val="clear" w:color="000000" w:fill="FFFFFF"/>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401 €</w:t>
            </w:r>
          </w:p>
        </w:tc>
      </w:tr>
      <w:tr w:rsidR="003E2AB5" w:rsidRPr="003E2AB5" w:rsidTr="006F6ACF">
        <w:trPr>
          <w:trHeight w:val="960"/>
        </w:trPr>
        <w:tc>
          <w:tcPr>
            <w:tcW w:w="6960" w:type="dxa"/>
            <w:tcBorders>
              <w:top w:val="nil"/>
              <w:left w:val="single" w:sz="12" w:space="0" w:color="auto"/>
              <w:bottom w:val="single" w:sz="12"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Cursus de formation d'ingénieur débuté à compter du 1</w:t>
            </w:r>
            <w:r w:rsidRPr="003E2AB5">
              <w:rPr>
                <w:rFonts w:ascii="Calibri" w:eastAsia="Times New Roman" w:hAnsi="Calibri" w:cs="Times New Roman"/>
                <w:vertAlign w:val="superscript"/>
                <w:lang w:eastAsia="fr-FR"/>
              </w:rPr>
              <w:t>er</w:t>
            </w:r>
            <w:r w:rsidRPr="003E2AB5">
              <w:rPr>
                <w:rFonts w:ascii="Calibri" w:eastAsia="Times New Roman" w:hAnsi="Calibri" w:cs="Times New Roman"/>
                <w:lang w:eastAsia="fr-FR"/>
              </w:rPr>
              <w:t xml:space="preserve"> septembre 2018 ou du 1</w:t>
            </w:r>
            <w:r w:rsidRPr="003E2AB5">
              <w:rPr>
                <w:rFonts w:ascii="Calibri" w:eastAsia="Times New Roman" w:hAnsi="Calibri" w:cs="Times New Roman"/>
                <w:vertAlign w:val="superscript"/>
                <w:lang w:eastAsia="fr-FR"/>
              </w:rPr>
              <w:t>er</w:t>
            </w:r>
            <w:r w:rsidRPr="003E2AB5">
              <w:rPr>
                <w:rFonts w:ascii="Calibri" w:eastAsia="Times New Roman" w:hAnsi="Calibri" w:cs="Times New Roman"/>
                <w:lang w:eastAsia="fr-FR"/>
              </w:rPr>
              <w:t xml:space="preserve"> septembre 2019 dans les écoles centrales constituées sous la forme d'une école extérieure aux universités et à l'école des mines de Nancy</w:t>
            </w:r>
          </w:p>
        </w:tc>
        <w:tc>
          <w:tcPr>
            <w:tcW w:w="1000" w:type="dxa"/>
            <w:tcBorders>
              <w:top w:val="nil"/>
              <w:left w:val="nil"/>
              <w:bottom w:val="single" w:sz="12"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2 500 €</w:t>
            </w:r>
          </w:p>
        </w:tc>
        <w:tc>
          <w:tcPr>
            <w:tcW w:w="1120" w:type="dxa"/>
            <w:tcBorders>
              <w:top w:val="nil"/>
              <w:left w:val="nil"/>
              <w:bottom w:val="single" w:sz="12"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1 667 €</w:t>
            </w: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000000"/>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national relevant du troisième cycle</w:t>
            </w:r>
          </w:p>
        </w:tc>
        <w:tc>
          <w:tcPr>
            <w:tcW w:w="1000" w:type="dxa"/>
            <w:tcBorders>
              <w:top w:val="nil"/>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465"/>
        </w:trPr>
        <w:tc>
          <w:tcPr>
            <w:tcW w:w="6960"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Doctorat</w:t>
            </w:r>
          </w:p>
        </w:tc>
        <w:tc>
          <w:tcPr>
            <w:tcW w:w="1000" w:type="dxa"/>
            <w:vMerge w:val="restart"/>
            <w:tcBorders>
              <w:top w:val="nil"/>
              <w:left w:val="nil"/>
              <w:right w:val="nil"/>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380 €</w:t>
            </w:r>
          </w:p>
        </w:tc>
        <w:tc>
          <w:tcPr>
            <w:tcW w:w="1120" w:type="dxa"/>
            <w:vMerge w:val="restart"/>
            <w:tcBorders>
              <w:top w:val="nil"/>
              <w:left w:val="single" w:sz="12"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253 €</w:t>
            </w:r>
          </w:p>
        </w:tc>
      </w:tr>
      <w:tr w:rsidR="003E2AB5" w:rsidRPr="003E2AB5" w:rsidTr="006F6ACF">
        <w:trPr>
          <w:trHeight w:val="469"/>
        </w:trPr>
        <w:tc>
          <w:tcPr>
            <w:tcW w:w="6960"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Habilitation à diriger des recherches</w:t>
            </w:r>
          </w:p>
        </w:tc>
        <w:tc>
          <w:tcPr>
            <w:tcW w:w="1000" w:type="dxa"/>
            <w:vMerge/>
            <w:tcBorders>
              <w:left w:val="nil"/>
              <w:bottom w:val="single" w:sz="12" w:space="0" w:color="auto"/>
              <w:right w:val="nil"/>
            </w:tcBorders>
            <w:shd w:val="clear" w:color="auto" w:fill="auto"/>
            <w:noWrap/>
            <w:vAlign w:val="center"/>
          </w:tcPr>
          <w:p w:rsidR="003E2AB5" w:rsidRPr="003E2AB5" w:rsidRDefault="003E2AB5" w:rsidP="003E2AB5">
            <w:pPr>
              <w:spacing w:after="0" w:line="240" w:lineRule="auto"/>
              <w:jc w:val="center"/>
              <w:rPr>
                <w:rFonts w:ascii="Calibri" w:eastAsia="Times New Roman" w:hAnsi="Calibri" w:cs="Times New Roman"/>
                <w:color w:val="000000"/>
                <w:lang w:eastAsia="fr-FR"/>
              </w:rPr>
            </w:pPr>
          </w:p>
        </w:tc>
        <w:tc>
          <w:tcPr>
            <w:tcW w:w="1120" w:type="dxa"/>
            <w:vMerge/>
            <w:tcBorders>
              <w:left w:val="single" w:sz="12" w:space="0" w:color="auto"/>
              <w:bottom w:val="single" w:sz="12" w:space="0" w:color="auto"/>
              <w:right w:val="single" w:sz="12" w:space="0" w:color="auto"/>
            </w:tcBorders>
            <w:shd w:val="clear" w:color="auto" w:fill="auto"/>
            <w:vAlign w:val="center"/>
          </w:tcPr>
          <w:p w:rsidR="003E2AB5" w:rsidRPr="003E2AB5" w:rsidRDefault="003E2AB5" w:rsidP="003E2AB5">
            <w:pPr>
              <w:spacing w:after="0" w:line="240" w:lineRule="auto"/>
              <w:jc w:val="center"/>
              <w:rPr>
                <w:rFonts w:ascii="Calibri" w:eastAsia="Times New Roman" w:hAnsi="Calibri" w:cs="Times New Roman"/>
                <w:color w:val="000000"/>
                <w:lang w:eastAsia="fr-FR"/>
              </w:rPr>
            </w:pP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000000"/>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sanctionnant les formations dispensées au cours du troisième cycle des études médicales, odontologiques et pharmaceutiques</w:t>
            </w:r>
          </w:p>
        </w:tc>
        <w:tc>
          <w:tcPr>
            <w:tcW w:w="1000" w:type="dxa"/>
            <w:tcBorders>
              <w:top w:val="nil"/>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585"/>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docteur en chirurgie dentaire  dans le cadre du troisième cycle court (y compris thèse)</w:t>
            </w:r>
          </w:p>
        </w:tc>
        <w:tc>
          <w:tcPr>
            <w:tcW w:w="1000" w:type="dxa"/>
            <w:vMerge w:val="restart"/>
            <w:tcBorders>
              <w:top w:val="nil"/>
              <w:left w:val="single" w:sz="12" w:space="0" w:color="auto"/>
              <w:right w:val="single" w:sz="12" w:space="0" w:color="auto"/>
            </w:tcBorders>
            <w:shd w:val="clear" w:color="auto" w:fill="auto"/>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243 €</w:t>
            </w:r>
          </w:p>
        </w:tc>
        <w:tc>
          <w:tcPr>
            <w:tcW w:w="1120" w:type="dxa"/>
            <w:vMerge w:val="restart"/>
            <w:tcBorders>
              <w:top w:val="nil"/>
              <w:left w:val="single" w:sz="12" w:space="0" w:color="auto"/>
              <w:right w:val="single" w:sz="12" w:space="0" w:color="auto"/>
            </w:tcBorders>
            <w:shd w:val="clear" w:color="auto" w:fill="auto"/>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159 €</w:t>
            </w:r>
          </w:p>
        </w:tc>
      </w:tr>
      <w:tr w:rsidR="003E2AB5" w:rsidRPr="003E2AB5" w:rsidTr="006F6ACF">
        <w:trPr>
          <w:trHeight w:val="585"/>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docteur en pharmacie dans le cadre du troisième cycle court (y compris thèse)</w:t>
            </w:r>
          </w:p>
        </w:tc>
        <w:tc>
          <w:tcPr>
            <w:tcW w:w="1000" w:type="dxa"/>
            <w:vMerge/>
            <w:tcBorders>
              <w:left w:val="single" w:sz="12" w:space="0" w:color="auto"/>
              <w:bottom w:val="single" w:sz="4" w:space="0" w:color="000000"/>
              <w:right w:val="single" w:sz="12" w:space="0" w:color="auto"/>
            </w:tcBorders>
            <w:shd w:val="clear" w:color="auto" w:fill="auto"/>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p>
        </w:tc>
        <w:tc>
          <w:tcPr>
            <w:tcW w:w="1120" w:type="dxa"/>
            <w:vMerge/>
            <w:tcBorders>
              <w:left w:val="single" w:sz="12" w:space="0" w:color="auto"/>
              <w:bottom w:val="single" w:sz="4" w:space="0" w:color="000000"/>
              <w:right w:val="single" w:sz="12" w:space="0" w:color="auto"/>
            </w:tcBorders>
            <w:shd w:val="clear" w:color="auto" w:fill="auto"/>
            <w:vAlign w:val="center"/>
          </w:tcPr>
          <w:p w:rsidR="003E2AB5" w:rsidRPr="003E2AB5" w:rsidRDefault="003E2AB5" w:rsidP="003E2AB5">
            <w:pPr>
              <w:spacing w:after="0" w:line="240" w:lineRule="auto"/>
              <w:jc w:val="center"/>
              <w:rPr>
                <w:rFonts w:ascii="Calibri" w:eastAsia="Times New Roman" w:hAnsi="Calibri" w:cs="Times New Roman"/>
                <w:lang w:eastAsia="fr-FR"/>
              </w:rPr>
            </w:pPr>
          </w:p>
        </w:tc>
      </w:tr>
      <w:tr w:rsidR="003E2AB5" w:rsidRPr="003E2AB5" w:rsidTr="006F6ACF">
        <w:trPr>
          <w:trHeight w:val="585"/>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docteur en médecine / Diplôme d'études spécialisées (DES) de médecine (y compris thèse)</w:t>
            </w:r>
          </w:p>
        </w:tc>
        <w:tc>
          <w:tcPr>
            <w:tcW w:w="1000" w:type="dxa"/>
            <w:vMerge w:val="restart"/>
            <w:tcBorders>
              <w:top w:val="nil"/>
              <w:left w:val="single" w:sz="12" w:space="0" w:color="auto"/>
              <w:bottom w:val="single" w:sz="4" w:space="0" w:color="000000"/>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502 €</w:t>
            </w:r>
          </w:p>
        </w:tc>
        <w:tc>
          <w:tcPr>
            <w:tcW w:w="1120" w:type="dxa"/>
            <w:vMerge w:val="restart"/>
            <w:tcBorders>
              <w:top w:val="nil"/>
              <w:left w:val="single" w:sz="12" w:space="0" w:color="auto"/>
              <w:bottom w:val="single" w:sz="4" w:space="0" w:color="000000"/>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335 €</w:t>
            </w:r>
          </w:p>
        </w:tc>
      </w:tr>
      <w:tr w:rsidR="003E2AB5" w:rsidRPr="003E2AB5" w:rsidTr="006F6ACF">
        <w:trPr>
          <w:trHeight w:val="660"/>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docteur en pharmacie / Diplôme d'études spécialisées (DES) de pharmacie (y compris thèse)</w:t>
            </w:r>
          </w:p>
        </w:tc>
        <w:tc>
          <w:tcPr>
            <w:tcW w:w="1000" w:type="dxa"/>
            <w:vMerge/>
            <w:tcBorders>
              <w:top w:val="nil"/>
              <w:left w:val="single" w:sz="12" w:space="0" w:color="auto"/>
              <w:bottom w:val="single" w:sz="4"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lang w:eastAsia="fr-FR"/>
              </w:rPr>
            </w:pPr>
          </w:p>
        </w:tc>
        <w:tc>
          <w:tcPr>
            <w:tcW w:w="1120" w:type="dxa"/>
            <w:vMerge/>
            <w:tcBorders>
              <w:top w:val="nil"/>
              <w:left w:val="single" w:sz="12" w:space="0" w:color="auto"/>
              <w:bottom w:val="single" w:sz="4"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lang w:eastAsia="fr-FR"/>
              </w:rPr>
            </w:pPr>
          </w:p>
        </w:tc>
      </w:tr>
      <w:tr w:rsidR="003E2AB5" w:rsidRPr="003E2AB5" w:rsidTr="006F6ACF">
        <w:trPr>
          <w:trHeight w:val="645"/>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docteur en chirurgie dentaire / Diplôme d'études spécialisées (DES) de chirurgie dentaire (y compris thèse)</w:t>
            </w:r>
          </w:p>
        </w:tc>
        <w:tc>
          <w:tcPr>
            <w:tcW w:w="1000" w:type="dxa"/>
            <w:vMerge/>
            <w:tcBorders>
              <w:top w:val="nil"/>
              <w:left w:val="single" w:sz="12" w:space="0" w:color="auto"/>
              <w:bottom w:val="single" w:sz="4"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lang w:eastAsia="fr-FR"/>
              </w:rPr>
            </w:pPr>
          </w:p>
        </w:tc>
        <w:tc>
          <w:tcPr>
            <w:tcW w:w="1120" w:type="dxa"/>
            <w:vMerge/>
            <w:tcBorders>
              <w:top w:val="nil"/>
              <w:left w:val="single" w:sz="12" w:space="0" w:color="auto"/>
              <w:bottom w:val="single" w:sz="4"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lang w:eastAsia="fr-FR"/>
              </w:rPr>
            </w:pPr>
          </w:p>
        </w:tc>
      </w:tr>
      <w:tr w:rsidR="003E2AB5" w:rsidRPr="003E2AB5" w:rsidTr="006F6ACF">
        <w:trPr>
          <w:trHeight w:val="360"/>
        </w:trPr>
        <w:tc>
          <w:tcPr>
            <w:tcW w:w="6960" w:type="dxa"/>
            <w:tcBorders>
              <w:top w:val="nil"/>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Option ou formation spécialisée transversale  (1)</w:t>
            </w:r>
          </w:p>
        </w:tc>
        <w:tc>
          <w:tcPr>
            <w:tcW w:w="1000" w:type="dxa"/>
            <w:tcBorders>
              <w:top w:val="nil"/>
              <w:left w:val="nil"/>
              <w:bottom w:val="single" w:sz="4"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502 €</w:t>
            </w:r>
          </w:p>
        </w:tc>
        <w:tc>
          <w:tcPr>
            <w:tcW w:w="1120" w:type="dxa"/>
            <w:tcBorders>
              <w:top w:val="nil"/>
              <w:left w:val="nil"/>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335 €</w:t>
            </w:r>
          </w:p>
        </w:tc>
      </w:tr>
      <w:tr w:rsidR="003E2AB5" w:rsidRPr="003E2AB5" w:rsidTr="006F6ACF">
        <w:trPr>
          <w:trHeight w:val="61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Thèse conduisant au Diplôme d'Etat de docteur en pharmacie et chirurgie dentaire dans le cadre du 3ème cycle long (2)</w:t>
            </w:r>
          </w:p>
        </w:tc>
        <w:tc>
          <w:tcPr>
            <w:tcW w:w="1000" w:type="dxa"/>
            <w:tcBorders>
              <w:top w:val="nil"/>
              <w:left w:val="nil"/>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380 €</w:t>
            </w:r>
          </w:p>
        </w:tc>
        <w:tc>
          <w:tcPr>
            <w:tcW w:w="1120" w:type="dxa"/>
            <w:tcBorders>
              <w:top w:val="nil"/>
              <w:left w:val="nil"/>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253 €</w:t>
            </w:r>
          </w:p>
        </w:tc>
      </w:tr>
      <w:tr w:rsidR="003E2AB5" w:rsidRPr="003E2AB5" w:rsidTr="006F6ACF">
        <w:trPr>
          <w:trHeight w:val="61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Thèse conduisant au Diplôme d'Etat de docteur en médecine (2bis)</w:t>
            </w:r>
          </w:p>
        </w:tc>
        <w:tc>
          <w:tcPr>
            <w:tcW w:w="1000" w:type="dxa"/>
            <w:tcBorders>
              <w:top w:val="nil"/>
              <w:left w:val="nil"/>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380 €</w:t>
            </w:r>
          </w:p>
        </w:tc>
        <w:tc>
          <w:tcPr>
            <w:tcW w:w="1120" w:type="dxa"/>
            <w:tcBorders>
              <w:top w:val="nil"/>
              <w:left w:val="nil"/>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253 €</w:t>
            </w: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000000"/>
            </w:tcBorders>
            <w:shd w:val="clear" w:color="000000" w:fill="FFFF99"/>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d'études spécialisées complémentaires de santé</w:t>
            </w:r>
          </w:p>
        </w:tc>
        <w:tc>
          <w:tcPr>
            <w:tcW w:w="1000" w:type="dxa"/>
            <w:tcBorders>
              <w:top w:val="single" w:sz="12" w:space="0" w:color="auto"/>
              <w:left w:val="nil"/>
              <w:bottom w:val="single" w:sz="4" w:space="0" w:color="auto"/>
              <w:right w:val="single" w:sz="12" w:space="0" w:color="auto"/>
            </w:tcBorders>
            <w:shd w:val="clear" w:color="000000" w:fill="FFFF99"/>
            <w:noWrap/>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nil"/>
              <w:left w:val="nil"/>
              <w:bottom w:val="single" w:sz="4" w:space="0" w:color="auto"/>
              <w:right w:val="single" w:sz="12" w:space="0" w:color="auto"/>
            </w:tcBorders>
            <w:shd w:val="clear" w:color="000000" w:fill="FFFF99"/>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000000"/>
            </w:tcBorders>
            <w:shd w:val="clear" w:color="auto" w:fill="auto"/>
            <w:vAlign w:val="center"/>
          </w:tcPr>
          <w:p w:rsidR="003E2AB5" w:rsidRPr="003E2AB5" w:rsidRDefault="003E2AB5" w:rsidP="003E2AB5">
            <w:pPr>
              <w:spacing w:after="0" w:line="240" w:lineRule="auto"/>
              <w:rPr>
                <w:rFonts w:ascii="Arial" w:eastAsia="Times New Roman" w:hAnsi="Arial" w:cs="Arial"/>
                <w:b/>
                <w:bCs/>
                <w:sz w:val="20"/>
                <w:szCs w:val="20"/>
                <w:lang w:eastAsia="fr-FR"/>
              </w:rPr>
            </w:pPr>
            <w:r w:rsidRPr="003E2AB5">
              <w:rPr>
                <w:rFonts w:ascii="Calibri" w:eastAsia="Times New Roman" w:hAnsi="Calibri" w:cs="Times New Roman"/>
                <w:lang w:eastAsia="fr-FR"/>
              </w:rPr>
              <w:t>Diplôme d'études spécialisées complémentaires de médecine et de biologie médicale (3)</w:t>
            </w:r>
          </w:p>
        </w:tc>
        <w:tc>
          <w:tcPr>
            <w:tcW w:w="1000" w:type="dxa"/>
            <w:tcBorders>
              <w:top w:val="single" w:sz="12" w:space="0" w:color="auto"/>
              <w:left w:val="nil"/>
              <w:bottom w:val="single" w:sz="4" w:space="0" w:color="auto"/>
              <w:right w:val="single" w:sz="12" w:space="0" w:color="auto"/>
            </w:tcBorders>
            <w:shd w:val="clear" w:color="auto" w:fill="auto"/>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502 €</w:t>
            </w:r>
          </w:p>
        </w:tc>
        <w:tc>
          <w:tcPr>
            <w:tcW w:w="1120" w:type="dxa"/>
            <w:tcBorders>
              <w:top w:val="nil"/>
              <w:left w:val="nil"/>
              <w:bottom w:val="single" w:sz="4" w:space="0" w:color="auto"/>
              <w:right w:val="single" w:sz="12" w:space="0" w:color="auto"/>
            </w:tcBorders>
            <w:shd w:val="clear" w:color="auto" w:fill="auto"/>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335 €</w:t>
            </w: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000000"/>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mentionnés au 2° de l’article R. 632-5 du code de l'éducation</w:t>
            </w:r>
          </w:p>
        </w:tc>
        <w:tc>
          <w:tcPr>
            <w:tcW w:w="1000" w:type="dxa"/>
            <w:tcBorders>
              <w:top w:val="single" w:sz="12" w:space="0" w:color="auto"/>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469"/>
        </w:trPr>
        <w:tc>
          <w:tcPr>
            <w:tcW w:w="6960" w:type="dxa"/>
            <w:tcBorders>
              <w:top w:val="nil"/>
              <w:left w:val="single" w:sz="12" w:space="0" w:color="auto"/>
              <w:bottom w:val="single" w:sz="12"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Candidats mentionnés au 2° de l'article R. 632-5 du code de l'éducation</w:t>
            </w:r>
          </w:p>
        </w:tc>
        <w:tc>
          <w:tcPr>
            <w:tcW w:w="1000" w:type="dxa"/>
            <w:tcBorders>
              <w:top w:val="nil"/>
              <w:left w:val="nil"/>
              <w:bottom w:val="single" w:sz="12"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243 €</w:t>
            </w:r>
          </w:p>
        </w:tc>
        <w:tc>
          <w:tcPr>
            <w:tcW w:w="1120" w:type="dxa"/>
            <w:tcBorders>
              <w:top w:val="nil"/>
              <w:left w:val="nil"/>
              <w:bottom w:val="single" w:sz="12"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159 €</w:t>
            </w:r>
          </w:p>
        </w:tc>
      </w:tr>
      <w:tr w:rsidR="003E2AB5" w:rsidRPr="003E2AB5" w:rsidTr="006F6ACF">
        <w:trPr>
          <w:trHeight w:val="600"/>
        </w:trPr>
        <w:tc>
          <w:tcPr>
            <w:tcW w:w="6960" w:type="dxa"/>
            <w:tcBorders>
              <w:top w:val="single" w:sz="12" w:space="0" w:color="auto"/>
              <w:left w:val="single" w:sz="12" w:space="0" w:color="auto"/>
              <w:bottom w:val="single" w:sz="4" w:space="0" w:color="auto"/>
              <w:right w:val="nil"/>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autre diplôme paramédical</w:t>
            </w:r>
          </w:p>
        </w:tc>
        <w:tc>
          <w:tcPr>
            <w:tcW w:w="1000" w:type="dxa"/>
            <w:tcBorders>
              <w:top w:val="nil"/>
              <w:left w:val="single" w:sz="8" w:space="0" w:color="auto"/>
              <w:bottom w:val="single" w:sz="4" w:space="0" w:color="auto"/>
              <w:right w:val="single" w:sz="8"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390"/>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Certificat de capacité d'orthoptiste</w:t>
            </w:r>
          </w:p>
        </w:tc>
        <w:tc>
          <w:tcPr>
            <w:tcW w:w="1000" w:type="dxa"/>
            <w:tcBorders>
              <w:top w:val="nil"/>
              <w:left w:val="nil"/>
              <w:bottom w:val="single" w:sz="4"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330 €</w:t>
            </w:r>
          </w:p>
        </w:tc>
        <w:tc>
          <w:tcPr>
            <w:tcW w:w="1120" w:type="dxa"/>
            <w:tcBorders>
              <w:top w:val="nil"/>
              <w:left w:val="nil"/>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220 €</w:t>
            </w:r>
          </w:p>
        </w:tc>
      </w:tr>
      <w:tr w:rsidR="003E2AB5" w:rsidRPr="003E2AB5" w:rsidTr="006F6ACF">
        <w:trPr>
          <w:trHeight w:val="390"/>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d'audioprothésiste</w:t>
            </w:r>
          </w:p>
        </w:tc>
        <w:tc>
          <w:tcPr>
            <w:tcW w:w="1000" w:type="dxa"/>
            <w:tcBorders>
              <w:top w:val="nil"/>
              <w:left w:val="nil"/>
              <w:bottom w:val="single" w:sz="4"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466 €</w:t>
            </w:r>
          </w:p>
        </w:tc>
        <w:tc>
          <w:tcPr>
            <w:tcW w:w="1120" w:type="dxa"/>
            <w:tcBorders>
              <w:top w:val="nil"/>
              <w:left w:val="nil"/>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311 €</w:t>
            </w:r>
          </w:p>
        </w:tc>
      </w:tr>
      <w:tr w:rsidR="003E2AB5" w:rsidRPr="003E2AB5" w:rsidTr="006F6ACF">
        <w:trPr>
          <w:trHeight w:val="390"/>
        </w:trPr>
        <w:tc>
          <w:tcPr>
            <w:tcW w:w="6960"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 xml:space="preserve">Certificat de capacité d'orthophoniste </w:t>
            </w:r>
          </w:p>
        </w:tc>
        <w:tc>
          <w:tcPr>
            <w:tcW w:w="1000" w:type="dxa"/>
            <w:tcBorders>
              <w:top w:val="nil"/>
              <w:left w:val="nil"/>
              <w:bottom w:val="single" w:sz="4"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539 €</w:t>
            </w:r>
          </w:p>
        </w:tc>
        <w:tc>
          <w:tcPr>
            <w:tcW w:w="1120" w:type="dxa"/>
            <w:tcBorders>
              <w:top w:val="nil"/>
              <w:left w:val="nil"/>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359 €</w:t>
            </w:r>
          </w:p>
        </w:tc>
      </w:tr>
      <w:tr w:rsidR="003E2AB5" w:rsidRPr="003E2AB5" w:rsidTr="006F6ACF">
        <w:trPr>
          <w:trHeight w:val="450"/>
        </w:trPr>
        <w:tc>
          <w:tcPr>
            <w:tcW w:w="6960" w:type="dxa"/>
            <w:tcBorders>
              <w:top w:val="single" w:sz="4" w:space="0" w:color="auto"/>
              <w:left w:val="single" w:sz="12" w:space="0" w:color="auto"/>
              <w:bottom w:val="single" w:sz="8"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lastRenderedPageBreak/>
              <w:t>Diplôme d'Etat de psychomotricien</w:t>
            </w:r>
          </w:p>
        </w:tc>
        <w:tc>
          <w:tcPr>
            <w:tcW w:w="100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1 316 €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877 €</w:t>
            </w:r>
          </w:p>
        </w:tc>
      </w:tr>
      <w:tr w:rsidR="003E2AB5" w:rsidRPr="003E2AB5" w:rsidTr="006F6ACF">
        <w:trPr>
          <w:trHeight w:val="600"/>
        </w:trPr>
        <w:tc>
          <w:tcPr>
            <w:tcW w:w="6960" w:type="dxa"/>
            <w:tcBorders>
              <w:top w:val="single" w:sz="8" w:space="0" w:color="auto"/>
              <w:left w:val="single" w:sz="12" w:space="0" w:color="auto"/>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d'Etat de docteur vétérinaire</w:t>
            </w:r>
          </w:p>
        </w:tc>
        <w:tc>
          <w:tcPr>
            <w:tcW w:w="1000" w:type="dxa"/>
            <w:tcBorders>
              <w:top w:val="single" w:sz="4" w:space="0" w:color="auto"/>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single" w:sz="4" w:space="0" w:color="auto"/>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480"/>
        </w:trPr>
        <w:tc>
          <w:tcPr>
            <w:tcW w:w="6960" w:type="dxa"/>
            <w:tcBorders>
              <w:top w:val="single" w:sz="4" w:space="0" w:color="auto"/>
              <w:left w:val="single" w:sz="12" w:space="0" w:color="auto"/>
              <w:bottom w:val="single" w:sz="8"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docteur vétérinaire</w:t>
            </w:r>
          </w:p>
        </w:tc>
        <w:tc>
          <w:tcPr>
            <w:tcW w:w="1000" w:type="dxa"/>
            <w:tcBorders>
              <w:top w:val="nil"/>
              <w:left w:val="single" w:sz="12" w:space="0" w:color="auto"/>
              <w:bottom w:val="single" w:sz="8"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159 €</w:t>
            </w:r>
          </w:p>
        </w:tc>
        <w:tc>
          <w:tcPr>
            <w:tcW w:w="1120" w:type="dxa"/>
            <w:tcBorders>
              <w:top w:val="nil"/>
              <w:left w:val="nil"/>
              <w:bottom w:val="single" w:sz="8"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106 €</w:t>
            </w:r>
          </w:p>
        </w:tc>
      </w:tr>
      <w:tr w:rsidR="003E2AB5" w:rsidRPr="003E2AB5" w:rsidTr="006F6ACF">
        <w:trPr>
          <w:trHeight w:val="480"/>
        </w:trPr>
        <w:tc>
          <w:tcPr>
            <w:tcW w:w="6960" w:type="dxa"/>
            <w:tcBorders>
              <w:top w:val="single" w:sz="4" w:space="0" w:color="auto"/>
              <w:left w:val="single" w:sz="12" w:space="0" w:color="auto"/>
              <w:bottom w:val="single" w:sz="8" w:space="0" w:color="auto"/>
              <w:right w:val="single" w:sz="12" w:space="0" w:color="auto"/>
            </w:tcBorders>
            <w:shd w:val="clear" w:color="auto" w:fill="FFFF66"/>
            <w:vAlign w:val="center"/>
          </w:tcPr>
          <w:p w:rsidR="003E2AB5" w:rsidRPr="003E2AB5" w:rsidRDefault="003E2AB5" w:rsidP="003E2AB5">
            <w:pPr>
              <w:spacing w:after="0" w:line="240" w:lineRule="auto"/>
              <w:jc w:val="center"/>
              <w:rPr>
                <w:rFonts w:ascii="Calibri" w:eastAsia="Times New Roman" w:hAnsi="Calibri" w:cs="Times New Roman"/>
                <w:b/>
                <w:lang w:eastAsia="fr-FR"/>
              </w:rPr>
            </w:pPr>
            <w:r w:rsidRPr="003E2AB5">
              <w:rPr>
                <w:rFonts w:ascii="Calibri" w:eastAsia="Times New Roman" w:hAnsi="Calibri" w:cs="Times New Roman"/>
                <w:b/>
                <w:lang w:eastAsia="fr-FR"/>
              </w:rPr>
              <w:t>Usagers préparant un diplôme d’architecture</w:t>
            </w:r>
          </w:p>
        </w:tc>
        <w:tc>
          <w:tcPr>
            <w:tcW w:w="1000" w:type="dxa"/>
            <w:tcBorders>
              <w:top w:val="nil"/>
              <w:left w:val="single" w:sz="12" w:space="0" w:color="auto"/>
              <w:bottom w:val="single" w:sz="8" w:space="0" w:color="auto"/>
              <w:right w:val="single" w:sz="12" w:space="0" w:color="auto"/>
            </w:tcBorders>
            <w:shd w:val="clear" w:color="auto" w:fill="FFFF66"/>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Taux</w:t>
            </w:r>
          </w:p>
        </w:tc>
        <w:tc>
          <w:tcPr>
            <w:tcW w:w="1120" w:type="dxa"/>
            <w:tcBorders>
              <w:top w:val="nil"/>
              <w:left w:val="nil"/>
              <w:bottom w:val="single" w:sz="8" w:space="0" w:color="auto"/>
              <w:right w:val="single" w:sz="12" w:space="0" w:color="auto"/>
            </w:tcBorders>
            <w:shd w:val="clear" w:color="auto" w:fill="FFFF66"/>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Taux réduit</w:t>
            </w:r>
          </w:p>
        </w:tc>
      </w:tr>
      <w:tr w:rsidR="003E2AB5" w:rsidRPr="003E2AB5" w:rsidTr="006F6ACF">
        <w:trPr>
          <w:trHeight w:val="480"/>
        </w:trPr>
        <w:tc>
          <w:tcPr>
            <w:tcW w:w="6960" w:type="dxa"/>
            <w:tcBorders>
              <w:top w:val="single" w:sz="4" w:space="0" w:color="auto"/>
              <w:left w:val="single" w:sz="12" w:space="0" w:color="auto"/>
              <w:bottom w:val="single" w:sz="8" w:space="0" w:color="auto"/>
              <w:right w:val="single" w:sz="12" w:space="0" w:color="auto"/>
            </w:tcBorders>
            <w:shd w:val="clear" w:color="auto" w:fill="auto"/>
            <w:vAlign w:val="center"/>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 xml:space="preserve">Diplôme d’architecture et habilitation de l'architecte diplômé d'Etat à l'exercice de la maîtrise d'œuvre en </w:t>
            </w:r>
            <w:proofErr w:type="gramStart"/>
            <w:r w:rsidRPr="003E2AB5">
              <w:rPr>
                <w:rFonts w:ascii="Calibri" w:eastAsia="Times New Roman" w:hAnsi="Calibri" w:cs="Times New Roman"/>
                <w:lang w:eastAsia="fr-FR"/>
              </w:rPr>
              <w:t>son nom propre délivrés par l’institut</w:t>
            </w:r>
            <w:proofErr w:type="gramEnd"/>
            <w:r w:rsidRPr="003E2AB5">
              <w:rPr>
                <w:rFonts w:ascii="Calibri" w:eastAsia="Times New Roman" w:hAnsi="Calibri" w:cs="Times New Roman"/>
                <w:lang w:eastAsia="fr-FR"/>
              </w:rPr>
              <w:t xml:space="preserve"> national des sciences appliquées de Strasbourg</w:t>
            </w:r>
          </w:p>
        </w:tc>
        <w:tc>
          <w:tcPr>
            <w:tcW w:w="2120" w:type="dxa"/>
            <w:gridSpan w:val="2"/>
            <w:tcBorders>
              <w:top w:val="nil"/>
              <w:left w:val="single" w:sz="12" w:space="0" w:color="auto"/>
              <w:bottom w:val="single" w:sz="8" w:space="0" w:color="auto"/>
              <w:right w:val="single" w:sz="12" w:space="0" w:color="auto"/>
            </w:tcBorders>
            <w:shd w:val="clear" w:color="auto" w:fill="auto"/>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Droits d’inscription des écoles nationales supérieures d'architecture fixés par arrêté des ministres chargés de la culture et du budget</w:t>
            </w:r>
          </w:p>
        </w:tc>
      </w:tr>
      <w:tr w:rsidR="003E2AB5" w:rsidRPr="003E2AB5" w:rsidTr="006F6ACF">
        <w:trPr>
          <w:trHeight w:val="735"/>
        </w:trPr>
        <w:tc>
          <w:tcPr>
            <w:tcW w:w="9080" w:type="dxa"/>
            <w:gridSpan w:val="3"/>
            <w:tcBorders>
              <w:top w:val="nil"/>
              <w:left w:val="nil"/>
              <w:bottom w:val="nil"/>
              <w:right w:val="nil"/>
            </w:tcBorders>
            <w:shd w:val="clear" w:color="auto" w:fill="auto"/>
            <w:vAlign w:val="bottom"/>
            <w:hideMark/>
          </w:tcPr>
          <w:p w:rsidR="003E2AB5" w:rsidRPr="003E2AB5" w:rsidRDefault="003E2AB5" w:rsidP="003E2AB5">
            <w:pPr>
              <w:spacing w:after="0" w:line="240" w:lineRule="auto"/>
              <w:jc w:val="both"/>
              <w:rPr>
                <w:rFonts w:ascii="Calibri" w:eastAsia="Times New Roman" w:hAnsi="Calibri" w:cs="Times New Roman"/>
                <w:i/>
                <w:iCs/>
                <w:sz w:val="18"/>
                <w:szCs w:val="18"/>
                <w:lang w:eastAsia="fr-FR"/>
              </w:rPr>
            </w:pPr>
            <w:r w:rsidRPr="003E2AB5">
              <w:rPr>
                <w:rFonts w:ascii="Calibri" w:eastAsia="Times New Roman" w:hAnsi="Calibri" w:cs="Times New Roman"/>
                <w:i/>
                <w:iCs/>
                <w:sz w:val="18"/>
                <w:szCs w:val="18"/>
                <w:lang w:eastAsia="fr-FR"/>
              </w:rPr>
              <w:t>(1) Pour les seuls DES dont la durée est inférieure ou égale à 4 ans ainsi que l'option réanimation pédiatrique du DES de pédiatrie et l'option radiologie interventionnelle avancée du DES de radiologie et imagerie médicale (</w:t>
            </w:r>
            <w:proofErr w:type="spellStart"/>
            <w:r w:rsidRPr="003E2AB5">
              <w:rPr>
                <w:rFonts w:ascii="Calibri" w:eastAsia="Times New Roman" w:hAnsi="Calibri" w:cs="Times New Roman"/>
                <w:i/>
                <w:iCs/>
                <w:sz w:val="18"/>
                <w:szCs w:val="18"/>
                <w:lang w:eastAsia="fr-FR"/>
              </w:rPr>
              <w:t>cf</w:t>
            </w:r>
            <w:proofErr w:type="spellEnd"/>
            <w:r w:rsidRPr="003E2AB5">
              <w:rPr>
                <w:rFonts w:ascii="Calibri" w:eastAsia="Times New Roman" w:hAnsi="Calibri" w:cs="Times New Roman"/>
                <w:i/>
                <w:iCs/>
                <w:sz w:val="18"/>
                <w:szCs w:val="18"/>
                <w:lang w:eastAsia="fr-FR"/>
              </w:rPr>
              <w:t xml:space="preserve"> art. 6 arrêté 21 avril 2017)</w:t>
            </w:r>
          </w:p>
        </w:tc>
      </w:tr>
      <w:tr w:rsidR="003E2AB5" w:rsidRPr="003E2AB5" w:rsidTr="006F6ACF">
        <w:trPr>
          <w:trHeight w:val="270"/>
        </w:trPr>
        <w:tc>
          <w:tcPr>
            <w:tcW w:w="9080" w:type="dxa"/>
            <w:gridSpan w:val="3"/>
            <w:tcBorders>
              <w:top w:val="nil"/>
              <w:left w:val="nil"/>
              <w:bottom w:val="nil"/>
              <w:right w:val="nil"/>
            </w:tcBorders>
            <w:shd w:val="clear" w:color="auto" w:fill="auto"/>
            <w:vAlign w:val="bottom"/>
            <w:hideMark/>
          </w:tcPr>
          <w:p w:rsidR="003E2AB5" w:rsidRPr="003E2AB5" w:rsidRDefault="003E2AB5" w:rsidP="003E2AB5">
            <w:pPr>
              <w:spacing w:after="0" w:line="240" w:lineRule="auto"/>
              <w:rPr>
                <w:rFonts w:ascii="Calibri" w:eastAsia="Times New Roman" w:hAnsi="Calibri" w:cs="Times New Roman"/>
                <w:i/>
                <w:iCs/>
                <w:sz w:val="18"/>
                <w:szCs w:val="18"/>
                <w:lang w:eastAsia="fr-FR"/>
              </w:rPr>
            </w:pPr>
            <w:r w:rsidRPr="003E2AB5">
              <w:rPr>
                <w:rFonts w:ascii="Calibri" w:eastAsia="Times New Roman" w:hAnsi="Calibri" w:cs="Times New Roman"/>
                <w:i/>
                <w:iCs/>
                <w:sz w:val="18"/>
                <w:szCs w:val="18"/>
                <w:lang w:eastAsia="fr-FR"/>
              </w:rPr>
              <w:t>(2) Dans le cas où la préparation et le passage de la thèse s’effectuent après la fin du troisième cycle.</w:t>
            </w:r>
          </w:p>
        </w:tc>
      </w:tr>
      <w:tr w:rsidR="003E2AB5" w:rsidRPr="003E2AB5" w:rsidTr="006F6ACF">
        <w:trPr>
          <w:trHeight w:val="750"/>
        </w:trPr>
        <w:tc>
          <w:tcPr>
            <w:tcW w:w="9080" w:type="dxa"/>
            <w:gridSpan w:val="3"/>
            <w:tcBorders>
              <w:top w:val="nil"/>
              <w:left w:val="nil"/>
              <w:bottom w:val="nil"/>
              <w:right w:val="nil"/>
            </w:tcBorders>
            <w:shd w:val="clear" w:color="auto" w:fill="auto"/>
            <w:vAlign w:val="bottom"/>
            <w:hideMark/>
          </w:tcPr>
          <w:p w:rsidR="003E2AB5" w:rsidRPr="003E2AB5" w:rsidRDefault="003E2AB5" w:rsidP="003E2AB5">
            <w:pPr>
              <w:spacing w:after="0" w:line="240" w:lineRule="auto"/>
              <w:jc w:val="both"/>
              <w:rPr>
                <w:rFonts w:ascii="Calibri" w:eastAsia="Times New Roman" w:hAnsi="Calibri" w:cs="Times New Roman"/>
                <w:i/>
                <w:iCs/>
                <w:sz w:val="18"/>
                <w:szCs w:val="18"/>
                <w:lang w:eastAsia="fr-FR"/>
              </w:rPr>
            </w:pPr>
            <w:r w:rsidRPr="003E2AB5">
              <w:rPr>
                <w:rFonts w:ascii="Calibri" w:eastAsia="Times New Roman" w:hAnsi="Calibri" w:cs="Times New Roman"/>
                <w:i/>
                <w:iCs/>
                <w:sz w:val="18"/>
                <w:szCs w:val="18"/>
                <w:lang w:eastAsia="fr-FR"/>
              </w:rPr>
              <w:t>(2bis) Dans le cas où la préparation et le passage de la thèse s’effectuent après la fin du troisième cycle de médecine pour les étudiants relevant de l'ancien régime antérieur à 2017 et pour les étudiants de médecine générale relevant de l'ancien comme du nouveau régime.</w:t>
            </w:r>
          </w:p>
        </w:tc>
      </w:tr>
      <w:tr w:rsidR="003E2AB5" w:rsidRPr="003E2AB5" w:rsidTr="006F6ACF">
        <w:trPr>
          <w:trHeight w:val="240"/>
        </w:trPr>
        <w:tc>
          <w:tcPr>
            <w:tcW w:w="9080" w:type="dxa"/>
            <w:gridSpan w:val="3"/>
            <w:tcBorders>
              <w:top w:val="nil"/>
              <w:left w:val="nil"/>
              <w:bottom w:val="nil"/>
              <w:right w:val="nil"/>
            </w:tcBorders>
            <w:shd w:val="clear" w:color="auto" w:fill="auto"/>
            <w:vAlign w:val="bottom"/>
            <w:hideMark/>
          </w:tcPr>
          <w:p w:rsidR="003E2AB5" w:rsidRPr="003E2AB5" w:rsidRDefault="003E2AB5" w:rsidP="003E2AB5">
            <w:pPr>
              <w:spacing w:after="0" w:line="240" w:lineRule="auto"/>
              <w:rPr>
                <w:rFonts w:ascii="Calibri" w:eastAsia="Times New Roman" w:hAnsi="Calibri" w:cs="Times New Roman"/>
                <w:i/>
                <w:iCs/>
                <w:sz w:val="18"/>
                <w:szCs w:val="18"/>
                <w:lang w:eastAsia="fr-FR"/>
              </w:rPr>
            </w:pPr>
            <w:r w:rsidRPr="003E2AB5">
              <w:rPr>
                <w:rFonts w:ascii="Calibri" w:eastAsia="Times New Roman" w:hAnsi="Calibri" w:cs="Times New Roman"/>
                <w:i/>
                <w:iCs/>
                <w:sz w:val="18"/>
                <w:szCs w:val="18"/>
                <w:lang w:eastAsia="fr-FR"/>
              </w:rPr>
              <w:t>(3) Dans le cas où la préparation de ce diplôme s’effectue après la fin du troisième cycle.</w:t>
            </w:r>
          </w:p>
        </w:tc>
      </w:tr>
      <w:tr w:rsidR="003E2AB5" w:rsidRPr="003E2AB5" w:rsidTr="006F6ACF">
        <w:trPr>
          <w:trHeight w:val="300"/>
        </w:trPr>
        <w:tc>
          <w:tcPr>
            <w:tcW w:w="9080" w:type="dxa"/>
            <w:gridSpan w:val="3"/>
            <w:tcBorders>
              <w:top w:val="nil"/>
              <w:left w:val="nil"/>
              <w:bottom w:val="nil"/>
              <w:right w:val="nil"/>
            </w:tcBorders>
            <w:shd w:val="clear" w:color="auto" w:fill="auto"/>
            <w:noWrap/>
            <w:vAlign w:val="bottom"/>
            <w:hideMark/>
          </w:tcPr>
          <w:p w:rsidR="003E2AB5" w:rsidRPr="003E2AB5" w:rsidRDefault="003E2AB5" w:rsidP="003E2AB5">
            <w:pPr>
              <w:spacing w:after="0" w:line="240" w:lineRule="auto"/>
              <w:rPr>
                <w:rFonts w:ascii="Calibri" w:eastAsia="Times New Roman" w:hAnsi="Calibri" w:cs="Times New Roman"/>
                <w:i/>
                <w:iCs/>
                <w:sz w:val="18"/>
                <w:szCs w:val="18"/>
                <w:lang w:eastAsia="fr-FR"/>
              </w:rPr>
            </w:pPr>
            <w:r w:rsidRPr="003E2AB5">
              <w:rPr>
                <w:rFonts w:ascii="Calibri" w:eastAsia="Times New Roman" w:hAnsi="Calibri" w:cs="Times New Roman"/>
                <w:i/>
                <w:iCs/>
                <w:sz w:val="18"/>
                <w:szCs w:val="18"/>
                <w:lang w:eastAsia="fr-FR"/>
              </w:rPr>
              <w:t>Période de césure : droits applicables correspondant au taux réduit du diplôme.</w:t>
            </w:r>
          </w:p>
        </w:tc>
      </w:tr>
    </w:tbl>
    <w:p w:rsidR="003E2AB5" w:rsidRPr="003E2AB5" w:rsidRDefault="003E2AB5" w:rsidP="003E2AB5">
      <w:pPr>
        <w:spacing w:after="0" w:line="240" w:lineRule="auto"/>
        <w:jc w:val="both"/>
        <w:rPr>
          <w:rFonts w:ascii="Times New Roman" w:eastAsia="Times New Roman" w:hAnsi="Times New Roman" w:cs="Times New Roman"/>
          <w:bCs/>
          <w:sz w:val="24"/>
          <w:szCs w:val="24"/>
          <w:lang w:eastAsia="fr-FR"/>
        </w:rPr>
      </w:pPr>
    </w:p>
    <w:p w:rsidR="003E2AB5" w:rsidRPr="003E2AB5" w:rsidRDefault="003E2AB5" w:rsidP="003E2AB5">
      <w:pPr>
        <w:spacing w:after="0" w:line="240" w:lineRule="auto"/>
        <w:jc w:val="both"/>
        <w:rPr>
          <w:rFonts w:ascii="Times New Roman" w:eastAsia="Times New Roman" w:hAnsi="Times New Roman" w:cs="Times New Roman"/>
          <w:b/>
          <w:bCs/>
          <w:sz w:val="24"/>
          <w:szCs w:val="24"/>
          <w:lang w:eastAsia="fr-FR"/>
        </w:rPr>
      </w:pPr>
      <w:r w:rsidRPr="003E2AB5">
        <w:rPr>
          <w:rFonts w:ascii="Times New Roman" w:eastAsia="Times New Roman" w:hAnsi="Times New Roman" w:cs="Times New Roman"/>
          <w:bCs/>
          <w:sz w:val="24"/>
          <w:szCs w:val="24"/>
          <w:lang w:eastAsia="fr-FR"/>
        </w:rPr>
        <w:br w:type="page"/>
      </w:r>
      <w:r w:rsidRPr="003E2AB5">
        <w:rPr>
          <w:rFonts w:ascii="Times New Roman" w:eastAsia="Times New Roman" w:hAnsi="Times New Roman" w:cs="Times New Roman"/>
          <w:b/>
          <w:bCs/>
          <w:sz w:val="24"/>
          <w:szCs w:val="24"/>
          <w:lang w:eastAsia="fr-FR"/>
        </w:rPr>
        <w:lastRenderedPageBreak/>
        <w:t>Tableau 2</w:t>
      </w:r>
    </w:p>
    <w:p w:rsidR="003E2AB5" w:rsidRPr="003E2AB5" w:rsidRDefault="003E2AB5" w:rsidP="003E2AB5">
      <w:pPr>
        <w:spacing w:after="0" w:line="240" w:lineRule="auto"/>
        <w:jc w:val="both"/>
        <w:rPr>
          <w:rFonts w:ascii="Times New Roman" w:eastAsia="Times New Roman" w:hAnsi="Times New Roman" w:cs="Times New Roman"/>
          <w:bCs/>
          <w:sz w:val="24"/>
          <w:szCs w:val="24"/>
          <w:lang w:eastAsia="fr-FR"/>
        </w:rPr>
      </w:pPr>
    </w:p>
    <w:p w:rsidR="003E2AB5" w:rsidRPr="003E2AB5" w:rsidRDefault="003E2AB5" w:rsidP="003E2AB5">
      <w:pPr>
        <w:spacing w:after="0" w:line="240" w:lineRule="auto"/>
        <w:jc w:val="both"/>
        <w:rPr>
          <w:rFonts w:ascii="Times New Roman" w:eastAsia="Times New Roman" w:hAnsi="Times New Roman" w:cs="Times New Roman"/>
          <w:bCs/>
          <w:sz w:val="24"/>
          <w:szCs w:val="24"/>
          <w:lang w:eastAsia="fr-FR"/>
        </w:rPr>
      </w:pPr>
    </w:p>
    <w:tbl>
      <w:tblPr>
        <w:tblW w:w="9109" w:type="dxa"/>
        <w:tblInd w:w="55" w:type="dxa"/>
        <w:tblCellMar>
          <w:left w:w="70" w:type="dxa"/>
          <w:right w:w="70" w:type="dxa"/>
        </w:tblCellMar>
        <w:tblLook w:val="04A0" w:firstRow="1" w:lastRow="0" w:firstColumn="1" w:lastColumn="0" w:noHBand="0" w:noVBand="1"/>
      </w:tblPr>
      <w:tblGrid>
        <w:gridCol w:w="6960"/>
        <w:gridCol w:w="1000"/>
        <w:gridCol w:w="1120"/>
        <w:gridCol w:w="29"/>
      </w:tblGrid>
      <w:tr w:rsidR="003E2AB5" w:rsidRPr="003E2AB5" w:rsidTr="006F6ACF">
        <w:trPr>
          <w:trHeight w:val="870"/>
        </w:trPr>
        <w:tc>
          <w:tcPr>
            <w:tcW w:w="9109" w:type="dxa"/>
            <w:gridSpan w:val="4"/>
            <w:tcBorders>
              <w:top w:val="single" w:sz="12" w:space="0" w:color="auto"/>
              <w:left w:val="single" w:sz="12" w:space="0" w:color="auto"/>
              <w:bottom w:val="single" w:sz="12" w:space="0" w:color="auto"/>
              <w:right w:val="single" w:sz="12" w:space="0" w:color="000000"/>
            </w:tcBorders>
            <w:shd w:val="clear" w:color="auto" w:fill="auto"/>
            <w:vAlign w:val="center"/>
            <w:hideMark/>
          </w:tcPr>
          <w:p w:rsidR="003E2AB5" w:rsidRPr="003E2AB5" w:rsidRDefault="003E2AB5" w:rsidP="003E2AB5">
            <w:pPr>
              <w:spacing w:after="0" w:line="240" w:lineRule="auto"/>
              <w:jc w:val="center"/>
              <w:rPr>
                <w:rFonts w:ascii="Arial" w:eastAsia="Times New Roman" w:hAnsi="Arial" w:cs="Arial"/>
                <w:b/>
                <w:bCs/>
                <w:sz w:val="24"/>
                <w:szCs w:val="24"/>
                <w:lang w:eastAsia="fr-FR"/>
              </w:rPr>
            </w:pPr>
            <w:r w:rsidRPr="003E2AB5">
              <w:rPr>
                <w:rFonts w:ascii="Arial" w:eastAsia="Times New Roman" w:hAnsi="Arial" w:cs="Arial"/>
                <w:b/>
                <w:bCs/>
                <w:sz w:val="24"/>
                <w:szCs w:val="24"/>
                <w:lang w:eastAsia="fr-FR"/>
              </w:rPr>
              <w:t>Montant des droits d’inscription à compter de l'année universitaire 2019-2020</w:t>
            </w:r>
            <w:r w:rsidRPr="003E2AB5">
              <w:rPr>
                <w:rFonts w:ascii="Times New Roman" w:eastAsia="Times New Roman" w:hAnsi="Times New Roman" w:cs="Times New Roman"/>
                <w:b/>
                <w:bCs/>
                <w:sz w:val="24"/>
                <w:szCs w:val="24"/>
                <w:lang w:eastAsia="fr-FR"/>
              </w:rPr>
              <w:t xml:space="preserve"> </w:t>
            </w:r>
            <w:r w:rsidRPr="003E2AB5">
              <w:rPr>
                <w:rFonts w:ascii="Arial" w:eastAsia="Times New Roman" w:hAnsi="Arial" w:cs="Arial"/>
                <w:b/>
                <w:bCs/>
                <w:sz w:val="24"/>
                <w:szCs w:val="24"/>
                <w:lang w:eastAsia="fr-FR"/>
              </w:rPr>
              <w:t>pour les</w:t>
            </w:r>
            <w:r w:rsidRPr="003E2AB5">
              <w:rPr>
                <w:rFonts w:ascii="Times New Roman" w:eastAsia="Times New Roman" w:hAnsi="Times New Roman" w:cs="Times New Roman"/>
                <w:b/>
                <w:bCs/>
                <w:sz w:val="24"/>
                <w:szCs w:val="24"/>
                <w:lang w:eastAsia="fr-FR"/>
              </w:rPr>
              <w:t xml:space="preserve"> </w:t>
            </w:r>
            <w:r w:rsidRPr="003E2AB5">
              <w:rPr>
                <w:rFonts w:ascii="Arial" w:eastAsia="Times New Roman" w:hAnsi="Arial" w:cs="Arial"/>
                <w:b/>
                <w:bCs/>
                <w:sz w:val="24"/>
                <w:szCs w:val="24"/>
                <w:lang w:eastAsia="fr-FR"/>
              </w:rPr>
              <w:t>étudiants en mobilité internationale relevant de l’article 8 du présent arrêté</w:t>
            </w:r>
          </w:p>
        </w:tc>
      </w:tr>
      <w:tr w:rsidR="003E2AB5" w:rsidRPr="003E2AB5" w:rsidTr="006F6ACF">
        <w:trPr>
          <w:trHeight w:val="570"/>
        </w:trPr>
        <w:tc>
          <w:tcPr>
            <w:tcW w:w="6960" w:type="dxa"/>
            <w:tcBorders>
              <w:top w:val="single" w:sz="12" w:space="0" w:color="auto"/>
              <w:left w:val="single" w:sz="12" w:space="0" w:color="auto"/>
              <w:bottom w:val="single" w:sz="12" w:space="0" w:color="auto"/>
              <w:right w:val="single" w:sz="12" w:space="0" w:color="auto"/>
            </w:tcBorders>
            <w:shd w:val="clear" w:color="000000" w:fill="CCFFCC"/>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Catégorie d’usagers</w:t>
            </w:r>
          </w:p>
        </w:tc>
        <w:tc>
          <w:tcPr>
            <w:tcW w:w="2149" w:type="dxa"/>
            <w:gridSpan w:val="3"/>
            <w:tcBorders>
              <w:top w:val="single" w:sz="12" w:space="0" w:color="auto"/>
              <w:left w:val="nil"/>
              <w:bottom w:val="single" w:sz="12" w:space="0" w:color="auto"/>
              <w:right w:val="single" w:sz="12" w:space="0" w:color="auto"/>
            </w:tcBorders>
            <w:shd w:val="clear" w:color="000000" w:fill="CCFFCC"/>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Montants en Euros</w:t>
            </w: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national relevant du premier cycle</w:t>
            </w:r>
          </w:p>
        </w:tc>
        <w:tc>
          <w:tcPr>
            <w:tcW w:w="1000" w:type="dxa"/>
            <w:tcBorders>
              <w:top w:val="nil"/>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49" w:type="dxa"/>
            <w:gridSpan w:val="2"/>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Certificat de capacité en droit</w:t>
            </w:r>
          </w:p>
        </w:tc>
        <w:tc>
          <w:tcPr>
            <w:tcW w:w="100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2 770 €</w:t>
            </w:r>
          </w:p>
        </w:tc>
        <w:tc>
          <w:tcPr>
            <w:tcW w:w="1149" w:type="dxa"/>
            <w:gridSpan w:val="2"/>
            <w:vMerge w:val="restart"/>
            <w:tcBorders>
              <w:top w:val="nil"/>
              <w:left w:val="single" w:sz="12" w:space="0" w:color="auto"/>
              <w:bottom w:val="single" w:sz="12" w:space="0" w:color="000000"/>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1 846 €</w:t>
            </w: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d'accès aux études universitaires (DAEU)</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d'études universitaires scientifiques et techniques (DEUST)</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universitaire de technologie (DUT)</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national de technologie spécialisé (DNTS)</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national de guide-interprète national</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Licence</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Licence professionnelle</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générale en sciences médicales (DFGSM)</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générale en sciences pharmaceutiques (DFGSP)</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générale en sciences odontologiques (DFGSO)</w:t>
            </w:r>
          </w:p>
        </w:tc>
        <w:tc>
          <w:tcPr>
            <w:tcW w:w="1000" w:type="dxa"/>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65"/>
        </w:trPr>
        <w:tc>
          <w:tcPr>
            <w:tcW w:w="6960" w:type="dxa"/>
            <w:tcBorders>
              <w:top w:val="single" w:sz="4" w:space="0" w:color="auto"/>
              <w:left w:val="single" w:sz="12" w:space="0" w:color="auto"/>
              <w:bottom w:val="single" w:sz="4" w:space="0" w:color="auto"/>
              <w:right w:val="single" w:sz="12" w:space="0" w:color="000000"/>
            </w:tcBorders>
            <w:shd w:val="clear" w:color="auto" w:fill="auto"/>
            <w:vAlign w:val="center"/>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générale en sciences maïeutiques (</w:t>
            </w:r>
            <w:proofErr w:type="spellStart"/>
            <w:r w:rsidRPr="003E2AB5">
              <w:rPr>
                <w:rFonts w:ascii="Calibri" w:eastAsia="Times New Roman" w:hAnsi="Calibri" w:cs="Times New Roman"/>
                <w:color w:val="000000"/>
                <w:lang w:eastAsia="fr-FR"/>
              </w:rPr>
              <w:t>DFGSMa</w:t>
            </w:r>
            <w:proofErr w:type="spellEnd"/>
            <w:r w:rsidRPr="003E2AB5">
              <w:rPr>
                <w:rFonts w:ascii="Calibri" w:eastAsia="Times New Roman" w:hAnsi="Calibri" w:cs="Times New Roman"/>
                <w:color w:val="000000"/>
                <w:lang w:eastAsia="fr-FR"/>
              </w:rPr>
              <w:t>)</w:t>
            </w:r>
          </w:p>
        </w:tc>
        <w:tc>
          <w:tcPr>
            <w:tcW w:w="1000" w:type="dxa"/>
            <w:vMerge/>
            <w:tcBorders>
              <w:top w:val="nil"/>
              <w:left w:val="single" w:sz="12" w:space="0" w:color="auto"/>
              <w:bottom w:val="single" w:sz="12" w:space="0" w:color="000000"/>
              <w:right w:val="single" w:sz="12" w:space="0" w:color="auto"/>
            </w:tcBorders>
            <w:vAlign w:val="center"/>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top w:val="nil"/>
              <w:left w:val="single" w:sz="12" w:space="0" w:color="auto"/>
              <w:bottom w:val="single" w:sz="12" w:space="0" w:color="000000"/>
              <w:right w:val="single" w:sz="12" w:space="0" w:color="auto"/>
            </w:tcBorders>
            <w:vAlign w:val="center"/>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000000"/>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national relevant du deuxième cycle</w:t>
            </w:r>
          </w:p>
        </w:tc>
        <w:tc>
          <w:tcPr>
            <w:tcW w:w="1000" w:type="dxa"/>
            <w:tcBorders>
              <w:top w:val="nil"/>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49" w:type="dxa"/>
            <w:gridSpan w:val="2"/>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national de master</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3 770 €</w:t>
            </w:r>
          </w:p>
        </w:tc>
        <w:tc>
          <w:tcPr>
            <w:tcW w:w="1149" w:type="dxa"/>
            <w:gridSpan w:val="2"/>
            <w:vMerge w:val="restart"/>
            <w:tcBorders>
              <w:top w:val="nil"/>
              <w:left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2 513 €</w:t>
            </w: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recherche technologique</w:t>
            </w:r>
          </w:p>
        </w:tc>
        <w:tc>
          <w:tcPr>
            <w:tcW w:w="1000" w:type="dxa"/>
            <w:vMerge/>
            <w:tcBorders>
              <w:left w:val="single" w:sz="4" w:space="0" w:color="auto"/>
              <w:bottom w:val="single" w:sz="4" w:space="0" w:color="auto"/>
              <w:right w:val="single" w:sz="4"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left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national d'œnologue</w:t>
            </w:r>
          </w:p>
        </w:tc>
        <w:tc>
          <w:tcPr>
            <w:tcW w:w="1000" w:type="dxa"/>
            <w:vMerge/>
            <w:tcBorders>
              <w:left w:val="single" w:sz="4" w:space="0" w:color="auto"/>
              <w:bottom w:val="single" w:sz="4" w:space="0" w:color="auto"/>
              <w:right w:val="single" w:sz="4"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left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approfondie en sciences médicales (DFASM)</w:t>
            </w:r>
          </w:p>
        </w:tc>
        <w:tc>
          <w:tcPr>
            <w:tcW w:w="1000" w:type="dxa"/>
            <w:vMerge/>
            <w:tcBorders>
              <w:left w:val="single" w:sz="4" w:space="0" w:color="auto"/>
              <w:bottom w:val="single" w:sz="4" w:space="0" w:color="auto"/>
              <w:right w:val="single" w:sz="4"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left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approfondie en sciences pharmaceutiques (DFASP)</w:t>
            </w:r>
          </w:p>
        </w:tc>
        <w:tc>
          <w:tcPr>
            <w:tcW w:w="1000" w:type="dxa"/>
            <w:vMerge/>
            <w:tcBorders>
              <w:left w:val="single" w:sz="4" w:space="0" w:color="auto"/>
              <w:bottom w:val="single" w:sz="4" w:space="0" w:color="auto"/>
              <w:right w:val="single" w:sz="4"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left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 formation approfondie en sciences odontologiques (DFASO)</w:t>
            </w:r>
          </w:p>
        </w:tc>
        <w:tc>
          <w:tcPr>
            <w:tcW w:w="1000" w:type="dxa"/>
            <w:vMerge/>
            <w:tcBorders>
              <w:left w:val="single" w:sz="4" w:space="0" w:color="auto"/>
              <w:bottom w:val="single" w:sz="4" w:space="0" w:color="auto"/>
              <w:right w:val="single" w:sz="4"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left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sage-femme</w:t>
            </w:r>
          </w:p>
        </w:tc>
        <w:tc>
          <w:tcPr>
            <w:tcW w:w="1000" w:type="dxa"/>
            <w:vMerge/>
            <w:tcBorders>
              <w:left w:val="single" w:sz="4" w:space="0" w:color="auto"/>
              <w:bottom w:val="single" w:sz="4" w:space="0" w:color="auto"/>
              <w:right w:val="single" w:sz="4"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left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d’infirmier en pratique avancée</w:t>
            </w:r>
          </w:p>
        </w:tc>
        <w:tc>
          <w:tcPr>
            <w:tcW w:w="1000" w:type="dxa"/>
            <w:vMerge/>
            <w:tcBorders>
              <w:left w:val="single" w:sz="4" w:space="0" w:color="auto"/>
              <w:bottom w:val="single" w:sz="4" w:space="0" w:color="auto"/>
              <w:right w:val="single" w:sz="4"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c>
          <w:tcPr>
            <w:tcW w:w="1149" w:type="dxa"/>
            <w:gridSpan w:val="2"/>
            <w:vMerge/>
            <w:tcBorders>
              <w:left w:val="single" w:sz="4" w:space="0" w:color="auto"/>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p>
        </w:tc>
      </w:tr>
      <w:tr w:rsidR="003E2AB5" w:rsidRPr="003E2AB5" w:rsidTr="006F6ACF">
        <w:trPr>
          <w:trHeight w:val="480"/>
        </w:trPr>
        <w:tc>
          <w:tcPr>
            <w:tcW w:w="696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color w:val="000000"/>
                <w:lang w:eastAsia="fr-FR"/>
              </w:rPr>
            </w:pPr>
            <w:r w:rsidRPr="003E2AB5">
              <w:rPr>
                <w:rFonts w:ascii="Calibri" w:eastAsia="Times New Roman" w:hAnsi="Calibri" w:cs="Times New Roman"/>
                <w:color w:val="000000"/>
                <w:lang w:eastAsia="fr-FR"/>
              </w:rPr>
              <w:t>Diplôme d'Etat de paysagiste</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p>
        </w:tc>
        <w:tc>
          <w:tcPr>
            <w:tcW w:w="1149" w:type="dxa"/>
            <w:gridSpan w:val="2"/>
            <w:vMerge/>
            <w:tcBorders>
              <w:left w:val="single" w:sz="4"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color w:val="000000"/>
                <w:lang w:eastAsia="fr-FR"/>
              </w:rPr>
            </w:pPr>
          </w:p>
        </w:tc>
      </w:tr>
      <w:tr w:rsidR="003E2AB5" w:rsidRPr="003E2AB5" w:rsidTr="006F6ACF">
        <w:trPr>
          <w:trHeight w:val="600"/>
        </w:trPr>
        <w:tc>
          <w:tcPr>
            <w:tcW w:w="6960" w:type="dxa"/>
            <w:tcBorders>
              <w:top w:val="single" w:sz="12" w:space="0" w:color="auto"/>
              <w:left w:val="single" w:sz="12" w:space="0" w:color="auto"/>
              <w:bottom w:val="single" w:sz="4" w:space="0" w:color="auto"/>
              <w:right w:val="single" w:sz="12" w:space="0" w:color="000000"/>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lastRenderedPageBreak/>
              <w:t>Usagers préparant un diplôme d'ingénieur</w:t>
            </w:r>
          </w:p>
        </w:tc>
        <w:tc>
          <w:tcPr>
            <w:tcW w:w="1000" w:type="dxa"/>
            <w:tcBorders>
              <w:top w:val="single" w:sz="4" w:space="0" w:color="auto"/>
              <w:left w:val="nil"/>
              <w:bottom w:val="single" w:sz="4" w:space="0" w:color="auto"/>
              <w:right w:val="single" w:sz="4"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49"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632"/>
        </w:trPr>
        <w:tc>
          <w:tcPr>
            <w:tcW w:w="6960" w:type="dxa"/>
            <w:tcBorders>
              <w:top w:val="single" w:sz="4" w:space="0" w:color="auto"/>
              <w:left w:val="single" w:sz="12" w:space="0" w:color="auto"/>
              <w:bottom w:val="single" w:sz="4" w:space="0" w:color="auto"/>
              <w:right w:val="single" w:sz="12" w:space="0" w:color="000000"/>
            </w:tcBorders>
            <w:shd w:val="clear" w:color="000000" w:fill="FFFFFF"/>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 xml:space="preserve">Etudiants en cycle préparatoire intégré </w:t>
            </w:r>
          </w:p>
        </w:tc>
        <w:tc>
          <w:tcPr>
            <w:tcW w:w="1000" w:type="dxa"/>
            <w:tcBorders>
              <w:top w:val="nil"/>
              <w:left w:val="nil"/>
              <w:bottom w:val="single" w:sz="4" w:space="0" w:color="auto"/>
              <w:right w:val="single" w:sz="12" w:space="0" w:color="auto"/>
            </w:tcBorders>
            <w:shd w:val="clear" w:color="000000" w:fill="FFFFFF"/>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2 770 €</w:t>
            </w:r>
          </w:p>
        </w:tc>
        <w:tc>
          <w:tcPr>
            <w:tcW w:w="1149" w:type="dxa"/>
            <w:gridSpan w:val="2"/>
            <w:tcBorders>
              <w:top w:val="nil"/>
              <w:left w:val="nil"/>
              <w:bottom w:val="single" w:sz="4" w:space="0" w:color="auto"/>
              <w:right w:val="single" w:sz="12" w:space="0" w:color="auto"/>
            </w:tcBorders>
            <w:shd w:val="clear" w:color="000000" w:fill="FFFFFF"/>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1 846 €</w:t>
            </w:r>
          </w:p>
        </w:tc>
      </w:tr>
      <w:tr w:rsidR="003E2AB5" w:rsidRPr="003E2AB5" w:rsidTr="006F6ACF">
        <w:trPr>
          <w:trHeight w:val="698"/>
        </w:trPr>
        <w:tc>
          <w:tcPr>
            <w:tcW w:w="6960" w:type="dxa"/>
            <w:tcBorders>
              <w:top w:val="nil"/>
              <w:left w:val="single" w:sz="12" w:space="0" w:color="auto"/>
              <w:bottom w:val="single" w:sz="12" w:space="0" w:color="auto"/>
              <w:right w:val="single" w:sz="12" w:space="0" w:color="000000"/>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Etudiants hors cycle préparatoire intégré</w:t>
            </w:r>
          </w:p>
        </w:tc>
        <w:tc>
          <w:tcPr>
            <w:tcW w:w="1000" w:type="dxa"/>
            <w:tcBorders>
              <w:top w:val="nil"/>
              <w:left w:val="nil"/>
              <w:bottom w:val="single" w:sz="12"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3 770 €</w:t>
            </w:r>
          </w:p>
        </w:tc>
        <w:tc>
          <w:tcPr>
            <w:tcW w:w="1149" w:type="dxa"/>
            <w:gridSpan w:val="2"/>
            <w:tcBorders>
              <w:top w:val="nil"/>
              <w:left w:val="nil"/>
              <w:bottom w:val="single" w:sz="12"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2 513 €</w:t>
            </w:r>
          </w:p>
        </w:tc>
      </w:tr>
      <w:tr w:rsidR="003E2AB5" w:rsidRPr="003E2AB5" w:rsidTr="006F6ACF">
        <w:trPr>
          <w:gridAfter w:val="1"/>
          <w:wAfter w:w="29" w:type="dxa"/>
          <w:trHeight w:val="600"/>
        </w:trPr>
        <w:tc>
          <w:tcPr>
            <w:tcW w:w="6960" w:type="dxa"/>
            <w:tcBorders>
              <w:top w:val="single" w:sz="12" w:space="0" w:color="auto"/>
              <w:left w:val="single" w:sz="12" w:space="0" w:color="auto"/>
              <w:bottom w:val="single" w:sz="4" w:space="0" w:color="auto"/>
              <w:right w:val="single" w:sz="12" w:space="0" w:color="000000"/>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sanctionnant les formations dispensées au cours du troisième cycle des études médicales, odontologiques et pharmaceutiques</w:t>
            </w:r>
          </w:p>
        </w:tc>
        <w:tc>
          <w:tcPr>
            <w:tcW w:w="1000" w:type="dxa"/>
            <w:tcBorders>
              <w:top w:val="nil"/>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20" w:type="dxa"/>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gridAfter w:val="1"/>
          <w:wAfter w:w="29" w:type="dxa"/>
          <w:trHeight w:val="630"/>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docteur en chirurgie dentaire  dans le cadre du troisième cycle court (y compris thèse)</w:t>
            </w:r>
          </w:p>
        </w:tc>
        <w:tc>
          <w:tcPr>
            <w:tcW w:w="1000" w:type="dxa"/>
            <w:vMerge w:val="restart"/>
            <w:tcBorders>
              <w:top w:val="nil"/>
              <w:left w:val="single" w:sz="12" w:space="0" w:color="auto"/>
              <w:bottom w:val="single" w:sz="4" w:space="0" w:color="000000"/>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3 770 €</w:t>
            </w:r>
          </w:p>
        </w:tc>
        <w:tc>
          <w:tcPr>
            <w:tcW w:w="1120" w:type="dxa"/>
            <w:vMerge w:val="restart"/>
            <w:tcBorders>
              <w:top w:val="nil"/>
              <w:left w:val="single" w:sz="12" w:space="0" w:color="auto"/>
              <w:bottom w:val="single" w:sz="4" w:space="0" w:color="000000"/>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2 513 €</w:t>
            </w:r>
          </w:p>
        </w:tc>
      </w:tr>
      <w:tr w:rsidR="003E2AB5" w:rsidRPr="003E2AB5" w:rsidTr="006F6ACF">
        <w:trPr>
          <w:gridAfter w:val="1"/>
          <w:wAfter w:w="29" w:type="dxa"/>
          <w:trHeight w:val="630"/>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docteur en pharmacie dans le cadre du troisième cycle court (y compris thèse)</w:t>
            </w:r>
          </w:p>
        </w:tc>
        <w:tc>
          <w:tcPr>
            <w:tcW w:w="1000" w:type="dxa"/>
            <w:vMerge/>
            <w:tcBorders>
              <w:top w:val="nil"/>
              <w:left w:val="single" w:sz="12" w:space="0" w:color="auto"/>
              <w:bottom w:val="single" w:sz="4"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lang w:eastAsia="fr-FR"/>
              </w:rPr>
            </w:pPr>
          </w:p>
        </w:tc>
        <w:tc>
          <w:tcPr>
            <w:tcW w:w="1120" w:type="dxa"/>
            <w:vMerge/>
            <w:tcBorders>
              <w:top w:val="nil"/>
              <w:left w:val="single" w:sz="12" w:space="0" w:color="auto"/>
              <w:bottom w:val="single" w:sz="4" w:space="0" w:color="000000"/>
              <w:right w:val="single" w:sz="12" w:space="0" w:color="auto"/>
            </w:tcBorders>
            <w:vAlign w:val="center"/>
            <w:hideMark/>
          </w:tcPr>
          <w:p w:rsidR="003E2AB5" w:rsidRPr="003E2AB5" w:rsidRDefault="003E2AB5" w:rsidP="003E2AB5">
            <w:pPr>
              <w:spacing w:after="0" w:line="240" w:lineRule="auto"/>
              <w:rPr>
                <w:rFonts w:ascii="Calibri" w:eastAsia="Times New Roman" w:hAnsi="Calibri" w:cs="Times New Roman"/>
                <w:lang w:eastAsia="fr-FR"/>
              </w:rPr>
            </w:pPr>
          </w:p>
        </w:tc>
      </w:tr>
      <w:tr w:rsidR="003E2AB5" w:rsidRPr="003E2AB5" w:rsidTr="006F6ACF">
        <w:trPr>
          <w:trHeight w:val="600"/>
        </w:trPr>
        <w:tc>
          <w:tcPr>
            <w:tcW w:w="6960" w:type="dxa"/>
            <w:tcBorders>
              <w:top w:val="single" w:sz="12" w:space="0" w:color="auto"/>
              <w:left w:val="single" w:sz="12" w:space="0" w:color="auto"/>
              <w:bottom w:val="single" w:sz="4" w:space="0" w:color="auto"/>
              <w:right w:val="nil"/>
            </w:tcBorders>
            <w:shd w:val="clear" w:color="000000" w:fill="FFFF99"/>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b/>
                <w:lang w:eastAsia="fr-FR"/>
              </w:rPr>
              <w:t xml:space="preserve">Usagers préparant un diplôme d'études spécialisées complémentaires </w:t>
            </w:r>
            <w:r w:rsidRPr="003E2AB5">
              <w:rPr>
                <w:rFonts w:ascii="Calibri" w:eastAsia="Times New Roman" w:hAnsi="Calibri" w:cs="Times New Roman"/>
                <w:b/>
                <w:bCs/>
                <w:lang w:eastAsia="fr-FR"/>
              </w:rPr>
              <w:t>de santé</w:t>
            </w:r>
          </w:p>
        </w:tc>
        <w:tc>
          <w:tcPr>
            <w:tcW w:w="1000" w:type="dxa"/>
            <w:tcBorders>
              <w:top w:val="nil"/>
              <w:left w:val="single" w:sz="8" w:space="0" w:color="auto"/>
              <w:bottom w:val="single" w:sz="4" w:space="0" w:color="auto"/>
              <w:right w:val="single" w:sz="8" w:space="0" w:color="auto"/>
            </w:tcBorders>
            <w:shd w:val="clear" w:color="000000" w:fill="FFFF99"/>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b/>
                <w:bCs/>
                <w:lang w:eastAsia="fr-FR"/>
              </w:rPr>
              <w:t>Taux</w:t>
            </w:r>
            <w:r w:rsidRPr="003E2AB5">
              <w:rPr>
                <w:rFonts w:ascii="Calibri" w:eastAsia="Times New Roman" w:hAnsi="Calibri" w:cs="Times New Roman"/>
                <w:lang w:eastAsia="fr-FR"/>
              </w:rPr>
              <w:t xml:space="preserve"> </w:t>
            </w:r>
          </w:p>
        </w:tc>
        <w:tc>
          <w:tcPr>
            <w:tcW w:w="1149" w:type="dxa"/>
            <w:gridSpan w:val="2"/>
            <w:tcBorders>
              <w:top w:val="nil"/>
              <w:left w:val="nil"/>
              <w:bottom w:val="single" w:sz="4" w:space="0" w:color="auto"/>
              <w:right w:val="single" w:sz="12" w:space="0" w:color="auto"/>
            </w:tcBorders>
            <w:shd w:val="clear" w:color="000000" w:fill="FFFF99"/>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b/>
                <w:bCs/>
                <w:lang w:eastAsia="fr-FR"/>
              </w:rPr>
              <w:t>Taux réduit</w:t>
            </w:r>
            <w:r w:rsidRPr="003E2AB5">
              <w:rPr>
                <w:rFonts w:ascii="Calibri" w:eastAsia="Times New Roman" w:hAnsi="Calibri" w:cs="Times New Roman"/>
                <w:lang w:eastAsia="fr-FR"/>
              </w:rPr>
              <w:t xml:space="preserve"> </w:t>
            </w:r>
          </w:p>
        </w:tc>
      </w:tr>
      <w:tr w:rsidR="003E2AB5" w:rsidRPr="003E2AB5" w:rsidTr="006F6ACF">
        <w:trPr>
          <w:trHeight w:val="600"/>
        </w:trPr>
        <w:tc>
          <w:tcPr>
            <w:tcW w:w="6960" w:type="dxa"/>
            <w:tcBorders>
              <w:top w:val="single" w:sz="12" w:space="0" w:color="auto"/>
              <w:left w:val="single" w:sz="12" w:space="0" w:color="auto"/>
              <w:bottom w:val="single" w:sz="4" w:space="0" w:color="auto"/>
              <w:right w:val="nil"/>
            </w:tcBorders>
            <w:shd w:val="clear" w:color="auto" w:fill="auto"/>
            <w:vAlign w:val="center"/>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d'études spécialisées complémentaires de médecine et de biologie médicale (1)</w:t>
            </w:r>
          </w:p>
        </w:tc>
        <w:tc>
          <w:tcPr>
            <w:tcW w:w="1000" w:type="dxa"/>
            <w:tcBorders>
              <w:top w:val="nil"/>
              <w:left w:val="single" w:sz="8" w:space="0" w:color="auto"/>
              <w:bottom w:val="single" w:sz="4" w:space="0" w:color="auto"/>
              <w:right w:val="single" w:sz="8" w:space="0" w:color="auto"/>
            </w:tcBorders>
            <w:shd w:val="clear" w:color="auto" w:fill="auto"/>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3 770 €</w:t>
            </w:r>
          </w:p>
        </w:tc>
        <w:tc>
          <w:tcPr>
            <w:tcW w:w="1149" w:type="dxa"/>
            <w:gridSpan w:val="2"/>
            <w:tcBorders>
              <w:top w:val="nil"/>
              <w:left w:val="nil"/>
              <w:bottom w:val="single" w:sz="4" w:space="0" w:color="auto"/>
              <w:right w:val="single" w:sz="12" w:space="0" w:color="auto"/>
            </w:tcBorders>
            <w:shd w:val="clear" w:color="auto" w:fill="auto"/>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2 513 €</w:t>
            </w:r>
          </w:p>
        </w:tc>
      </w:tr>
      <w:tr w:rsidR="003E2AB5" w:rsidRPr="003E2AB5" w:rsidTr="006F6ACF">
        <w:trPr>
          <w:trHeight w:val="600"/>
        </w:trPr>
        <w:tc>
          <w:tcPr>
            <w:tcW w:w="6960" w:type="dxa"/>
            <w:tcBorders>
              <w:top w:val="single" w:sz="12" w:space="0" w:color="auto"/>
              <w:left w:val="single" w:sz="12" w:space="0" w:color="auto"/>
              <w:bottom w:val="single" w:sz="4" w:space="0" w:color="auto"/>
              <w:right w:val="nil"/>
            </w:tcBorders>
            <w:shd w:val="clear" w:color="000000" w:fill="FFFF99"/>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mentionnés au 2° de l’article R. 632-5 du code de l'éducation</w:t>
            </w:r>
          </w:p>
        </w:tc>
        <w:tc>
          <w:tcPr>
            <w:tcW w:w="1000" w:type="dxa"/>
            <w:tcBorders>
              <w:top w:val="nil"/>
              <w:left w:val="single" w:sz="8" w:space="0" w:color="auto"/>
              <w:bottom w:val="single" w:sz="4" w:space="0" w:color="auto"/>
              <w:right w:val="single" w:sz="8" w:space="0" w:color="auto"/>
            </w:tcBorders>
            <w:shd w:val="clear" w:color="000000" w:fill="FFFF99"/>
            <w:noWrap/>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49" w:type="dxa"/>
            <w:gridSpan w:val="2"/>
            <w:tcBorders>
              <w:top w:val="nil"/>
              <w:left w:val="nil"/>
              <w:bottom w:val="single" w:sz="4" w:space="0" w:color="auto"/>
              <w:right w:val="single" w:sz="12" w:space="0" w:color="auto"/>
            </w:tcBorders>
            <w:shd w:val="clear" w:color="000000" w:fill="FFFF99"/>
            <w:vAlign w:val="center"/>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600"/>
        </w:trPr>
        <w:tc>
          <w:tcPr>
            <w:tcW w:w="6960" w:type="dxa"/>
            <w:tcBorders>
              <w:top w:val="single" w:sz="12" w:space="0" w:color="auto"/>
              <w:left w:val="single" w:sz="12" w:space="0" w:color="auto"/>
              <w:bottom w:val="single" w:sz="4" w:space="0" w:color="auto"/>
              <w:right w:val="nil"/>
            </w:tcBorders>
            <w:shd w:val="clear" w:color="auto" w:fill="auto"/>
            <w:vAlign w:val="center"/>
          </w:tcPr>
          <w:p w:rsidR="003E2AB5" w:rsidRPr="003E2AB5" w:rsidRDefault="003E2AB5" w:rsidP="003E2AB5">
            <w:pPr>
              <w:spacing w:after="0" w:line="240" w:lineRule="auto"/>
              <w:rPr>
                <w:rFonts w:ascii="Arial" w:eastAsia="Times New Roman" w:hAnsi="Arial" w:cs="Arial"/>
                <w:bCs/>
                <w:sz w:val="20"/>
                <w:szCs w:val="20"/>
                <w:lang w:eastAsia="fr-FR"/>
              </w:rPr>
            </w:pPr>
            <w:r w:rsidRPr="003E2AB5">
              <w:rPr>
                <w:rFonts w:ascii="Arial" w:eastAsia="Times New Roman" w:hAnsi="Arial" w:cs="Arial"/>
                <w:bCs/>
                <w:sz w:val="20"/>
                <w:szCs w:val="20"/>
                <w:lang w:eastAsia="fr-FR"/>
              </w:rPr>
              <w:t>Usagers mentionnés au 2° de l'article R. 632-5 du code de l'éducation</w:t>
            </w:r>
          </w:p>
        </w:tc>
        <w:tc>
          <w:tcPr>
            <w:tcW w:w="1000" w:type="dxa"/>
            <w:tcBorders>
              <w:top w:val="nil"/>
              <w:left w:val="single" w:sz="8" w:space="0" w:color="auto"/>
              <w:bottom w:val="single" w:sz="4" w:space="0" w:color="auto"/>
              <w:right w:val="single" w:sz="8" w:space="0" w:color="auto"/>
            </w:tcBorders>
            <w:shd w:val="clear" w:color="auto" w:fill="auto"/>
            <w:noWrap/>
            <w:vAlign w:val="center"/>
          </w:tcPr>
          <w:p w:rsidR="003E2AB5" w:rsidRPr="003E2AB5" w:rsidRDefault="003E2AB5" w:rsidP="003E2AB5">
            <w:pPr>
              <w:spacing w:after="0" w:line="240" w:lineRule="auto"/>
              <w:jc w:val="center"/>
              <w:rPr>
                <w:rFonts w:ascii="Arial" w:eastAsia="Times New Roman" w:hAnsi="Arial" w:cs="Arial"/>
                <w:bCs/>
                <w:sz w:val="20"/>
                <w:szCs w:val="20"/>
                <w:lang w:eastAsia="fr-FR"/>
              </w:rPr>
            </w:pPr>
            <w:r w:rsidRPr="003E2AB5">
              <w:rPr>
                <w:rFonts w:ascii="Arial" w:eastAsia="Times New Roman" w:hAnsi="Arial" w:cs="Arial"/>
                <w:bCs/>
                <w:sz w:val="20"/>
                <w:szCs w:val="20"/>
                <w:lang w:eastAsia="fr-FR"/>
              </w:rPr>
              <w:t>3 770 €</w:t>
            </w:r>
          </w:p>
        </w:tc>
        <w:tc>
          <w:tcPr>
            <w:tcW w:w="1149" w:type="dxa"/>
            <w:gridSpan w:val="2"/>
            <w:tcBorders>
              <w:top w:val="nil"/>
              <w:left w:val="nil"/>
              <w:bottom w:val="single" w:sz="4" w:space="0" w:color="auto"/>
              <w:right w:val="single" w:sz="12" w:space="0" w:color="auto"/>
            </w:tcBorders>
            <w:shd w:val="clear" w:color="auto" w:fill="auto"/>
            <w:vAlign w:val="center"/>
          </w:tcPr>
          <w:p w:rsidR="003E2AB5" w:rsidRPr="003E2AB5" w:rsidRDefault="003E2AB5" w:rsidP="003E2AB5">
            <w:pPr>
              <w:spacing w:after="0" w:line="240" w:lineRule="auto"/>
              <w:jc w:val="center"/>
              <w:rPr>
                <w:rFonts w:ascii="Arial" w:eastAsia="Times New Roman" w:hAnsi="Arial" w:cs="Arial"/>
                <w:bCs/>
                <w:sz w:val="20"/>
                <w:szCs w:val="20"/>
                <w:lang w:eastAsia="fr-FR"/>
              </w:rPr>
            </w:pPr>
            <w:r w:rsidRPr="003E2AB5">
              <w:rPr>
                <w:rFonts w:ascii="Arial" w:eastAsia="Times New Roman" w:hAnsi="Arial" w:cs="Arial"/>
                <w:bCs/>
                <w:sz w:val="20"/>
                <w:szCs w:val="20"/>
                <w:lang w:eastAsia="fr-FR"/>
              </w:rPr>
              <w:t>2 513 €</w:t>
            </w:r>
          </w:p>
        </w:tc>
      </w:tr>
      <w:tr w:rsidR="003E2AB5" w:rsidRPr="003E2AB5" w:rsidTr="006F6ACF">
        <w:trPr>
          <w:trHeight w:val="600"/>
        </w:trPr>
        <w:tc>
          <w:tcPr>
            <w:tcW w:w="6960" w:type="dxa"/>
            <w:tcBorders>
              <w:top w:val="single" w:sz="12" w:space="0" w:color="auto"/>
              <w:left w:val="single" w:sz="12" w:space="0" w:color="auto"/>
              <w:bottom w:val="single" w:sz="4" w:space="0" w:color="auto"/>
              <w:right w:val="nil"/>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paramédical de niveau licence</w:t>
            </w:r>
          </w:p>
        </w:tc>
        <w:tc>
          <w:tcPr>
            <w:tcW w:w="1000" w:type="dxa"/>
            <w:tcBorders>
              <w:top w:val="nil"/>
              <w:left w:val="single" w:sz="8" w:space="0" w:color="auto"/>
              <w:bottom w:val="single" w:sz="4" w:space="0" w:color="auto"/>
              <w:right w:val="single" w:sz="8"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49" w:type="dxa"/>
            <w:gridSpan w:val="2"/>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390"/>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Certificat de capacité d'orthoptiste</w:t>
            </w:r>
          </w:p>
        </w:tc>
        <w:tc>
          <w:tcPr>
            <w:tcW w:w="1000" w:type="dxa"/>
            <w:vMerge w:val="restart"/>
            <w:tcBorders>
              <w:top w:val="nil"/>
              <w:left w:val="nil"/>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2 770 €</w:t>
            </w:r>
          </w:p>
        </w:tc>
        <w:tc>
          <w:tcPr>
            <w:tcW w:w="1149" w:type="dxa"/>
            <w:gridSpan w:val="2"/>
            <w:vMerge w:val="restart"/>
            <w:tcBorders>
              <w:top w:val="nil"/>
              <w:left w:val="nil"/>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1 846 €</w:t>
            </w:r>
          </w:p>
        </w:tc>
      </w:tr>
      <w:tr w:rsidR="003E2AB5" w:rsidRPr="003E2AB5" w:rsidTr="006F6ACF">
        <w:trPr>
          <w:trHeight w:val="390"/>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d'audioprothésiste</w:t>
            </w:r>
          </w:p>
        </w:tc>
        <w:tc>
          <w:tcPr>
            <w:tcW w:w="1000" w:type="dxa"/>
            <w:vMerge/>
            <w:tcBorders>
              <w:left w:val="nil"/>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p>
        </w:tc>
        <w:tc>
          <w:tcPr>
            <w:tcW w:w="1149" w:type="dxa"/>
            <w:gridSpan w:val="2"/>
            <w:vMerge/>
            <w:tcBorders>
              <w:left w:val="nil"/>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p>
        </w:tc>
      </w:tr>
      <w:tr w:rsidR="003E2AB5" w:rsidRPr="003E2AB5" w:rsidTr="006F6ACF">
        <w:trPr>
          <w:trHeight w:val="390"/>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psychomotricien</w:t>
            </w:r>
          </w:p>
        </w:tc>
        <w:tc>
          <w:tcPr>
            <w:tcW w:w="1000" w:type="dxa"/>
            <w:vMerge/>
            <w:tcBorders>
              <w:left w:val="nil"/>
              <w:bottom w:val="single" w:sz="4" w:space="0" w:color="auto"/>
              <w:right w:val="single" w:sz="12" w:space="0" w:color="auto"/>
            </w:tcBorders>
            <w:shd w:val="clear" w:color="auto" w:fill="auto"/>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p>
        </w:tc>
        <w:tc>
          <w:tcPr>
            <w:tcW w:w="1149" w:type="dxa"/>
            <w:gridSpan w:val="2"/>
            <w:vMerge/>
            <w:tcBorders>
              <w:left w:val="nil"/>
              <w:bottom w:val="single" w:sz="4" w:space="0" w:color="auto"/>
              <w:right w:val="single" w:sz="12" w:space="0" w:color="auto"/>
            </w:tcBorders>
            <w:shd w:val="clear" w:color="auto" w:fill="auto"/>
            <w:vAlign w:val="center"/>
          </w:tcPr>
          <w:p w:rsidR="003E2AB5" w:rsidRPr="003E2AB5" w:rsidRDefault="003E2AB5" w:rsidP="003E2AB5">
            <w:pPr>
              <w:spacing w:after="0" w:line="240" w:lineRule="auto"/>
              <w:jc w:val="center"/>
              <w:rPr>
                <w:rFonts w:ascii="Calibri" w:eastAsia="Times New Roman" w:hAnsi="Calibri" w:cs="Times New Roman"/>
                <w:lang w:eastAsia="fr-FR"/>
              </w:rPr>
            </w:pPr>
          </w:p>
        </w:tc>
      </w:tr>
      <w:tr w:rsidR="003E2AB5" w:rsidRPr="003E2AB5" w:rsidTr="006F6ACF">
        <w:trPr>
          <w:trHeight w:val="600"/>
        </w:trPr>
        <w:tc>
          <w:tcPr>
            <w:tcW w:w="6960" w:type="dxa"/>
            <w:tcBorders>
              <w:top w:val="single" w:sz="12" w:space="0" w:color="auto"/>
              <w:left w:val="single" w:sz="12" w:space="0" w:color="auto"/>
              <w:bottom w:val="single" w:sz="4" w:space="0" w:color="auto"/>
              <w:right w:val="nil"/>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paramédical de niveau master</w:t>
            </w:r>
          </w:p>
        </w:tc>
        <w:tc>
          <w:tcPr>
            <w:tcW w:w="1000" w:type="dxa"/>
            <w:tcBorders>
              <w:top w:val="nil"/>
              <w:left w:val="single" w:sz="8" w:space="0" w:color="auto"/>
              <w:bottom w:val="single" w:sz="4" w:space="0" w:color="auto"/>
              <w:right w:val="single" w:sz="8"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49" w:type="dxa"/>
            <w:gridSpan w:val="2"/>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390"/>
        </w:trPr>
        <w:tc>
          <w:tcPr>
            <w:tcW w:w="6960" w:type="dxa"/>
            <w:tcBorders>
              <w:top w:val="single" w:sz="4" w:space="0" w:color="auto"/>
              <w:left w:val="single" w:sz="12" w:space="0" w:color="auto"/>
              <w:bottom w:val="single" w:sz="4" w:space="0" w:color="auto"/>
              <w:right w:val="single" w:sz="12" w:space="0" w:color="auto"/>
            </w:tcBorders>
            <w:shd w:val="clear" w:color="auto" w:fill="auto"/>
            <w:vAlign w:val="center"/>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Certificat de capacité d’orthophoniste</w:t>
            </w:r>
          </w:p>
        </w:tc>
        <w:tc>
          <w:tcPr>
            <w:tcW w:w="1000" w:type="dxa"/>
            <w:tcBorders>
              <w:left w:val="nil"/>
              <w:bottom w:val="single" w:sz="4" w:space="0" w:color="auto"/>
              <w:right w:val="single" w:sz="12" w:space="0" w:color="auto"/>
            </w:tcBorders>
            <w:shd w:val="clear" w:color="auto" w:fill="auto"/>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3 770 €</w:t>
            </w:r>
          </w:p>
        </w:tc>
        <w:tc>
          <w:tcPr>
            <w:tcW w:w="1149" w:type="dxa"/>
            <w:gridSpan w:val="2"/>
            <w:tcBorders>
              <w:left w:val="nil"/>
              <w:bottom w:val="single" w:sz="4" w:space="0" w:color="auto"/>
              <w:right w:val="single" w:sz="12" w:space="0" w:color="auto"/>
            </w:tcBorders>
            <w:shd w:val="clear" w:color="auto" w:fill="auto"/>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2 513 €</w:t>
            </w:r>
          </w:p>
        </w:tc>
      </w:tr>
      <w:tr w:rsidR="003E2AB5" w:rsidRPr="003E2AB5" w:rsidTr="006F6ACF">
        <w:trPr>
          <w:trHeight w:val="600"/>
        </w:trPr>
        <w:tc>
          <w:tcPr>
            <w:tcW w:w="6960" w:type="dxa"/>
            <w:tcBorders>
              <w:top w:val="single" w:sz="8" w:space="0" w:color="auto"/>
              <w:left w:val="single" w:sz="12" w:space="0" w:color="auto"/>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Usagers préparant un diplôme d'Etat de docteur vétérinaire</w:t>
            </w:r>
          </w:p>
        </w:tc>
        <w:tc>
          <w:tcPr>
            <w:tcW w:w="1000" w:type="dxa"/>
            <w:tcBorders>
              <w:top w:val="nil"/>
              <w:left w:val="nil"/>
              <w:bottom w:val="single" w:sz="4" w:space="0" w:color="auto"/>
              <w:right w:val="single" w:sz="12" w:space="0" w:color="auto"/>
            </w:tcBorders>
            <w:shd w:val="clear" w:color="000000" w:fill="FFFF99"/>
            <w:noWrap/>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w:t>
            </w:r>
          </w:p>
        </w:tc>
        <w:tc>
          <w:tcPr>
            <w:tcW w:w="1149" w:type="dxa"/>
            <w:gridSpan w:val="2"/>
            <w:tcBorders>
              <w:top w:val="nil"/>
              <w:left w:val="nil"/>
              <w:bottom w:val="single" w:sz="4" w:space="0" w:color="auto"/>
              <w:right w:val="single" w:sz="12" w:space="0" w:color="auto"/>
            </w:tcBorders>
            <w:shd w:val="clear" w:color="000000" w:fill="FFFF99"/>
            <w:vAlign w:val="center"/>
            <w:hideMark/>
          </w:tcPr>
          <w:p w:rsidR="003E2AB5" w:rsidRPr="003E2AB5" w:rsidRDefault="003E2AB5" w:rsidP="003E2AB5">
            <w:pPr>
              <w:spacing w:after="0" w:line="240" w:lineRule="auto"/>
              <w:jc w:val="center"/>
              <w:rPr>
                <w:rFonts w:ascii="Arial" w:eastAsia="Times New Roman" w:hAnsi="Arial" w:cs="Arial"/>
                <w:b/>
                <w:bCs/>
                <w:sz w:val="20"/>
                <w:szCs w:val="20"/>
                <w:lang w:eastAsia="fr-FR"/>
              </w:rPr>
            </w:pPr>
            <w:r w:rsidRPr="003E2AB5">
              <w:rPr>
                <w:rFonts w:ascii="Arial" w:eastAsia="Times New Roman" w:hAnsi="Arial" w:cs="Arial"/>
                <w:b/>
                <w:bCs/>
                <w:sz w:val="20"/>
                <w:szCs w:val="20"/>
                <w:lang w:eastAsia="fr-FR"/>
              </w:rPr>
              <w:t>Taux réduit</w:t>
            </w:r>
          </w:p>
        </w:tc>
      </w:tr>
      <w:tr w:rsidR="003E2AB5" w:rsidRPr="003E2AB5" w:rsidTr="006F6ACF">
        <w:trPr>
          <w:trHeight w:val="480"/>
        </w:trPr>
        <w:tc>
          <w:tcPr>
            <w:tcW w:w="6960" w:type="dxa"/>
            <w:tcBorders>
              <w:top w:val="single" w:sz="4" w:space="0" w:color="auto"/>
              <w:left w:val="single" w:sz="12" w:space="0" w:color="auto"/>
              <w:bottom w:val="single" w:sz="8" w:space="0" w:color="auto"/>
              <w:right w:val="single" w:sz="12" w:space="0" w:color="auto"/>
            </w:tcBorders>
            <w:shd w:val="clear" w:color="auto" w:fill="auto"/>
            <w:vAlign w:val="center"/>
            <w:hideMark/>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Diplôme d'Etat de docteur vétérinaire</w:t>
            </w:r>
          </w:p>
        </w:tc>
        <w:tc>
          <w:tcPr>
            <w:tcW w:w="1000" w:type="dxa"/>
            <w:tcBorders>
              <w:top w:val="nil"/>
              <w:left w:val="single" w:sz="12" w:space="0" w:color="auto"/>
              <w:bottom w:val="single" w:sz="8" w:space="0" w:color="auto"/>
              <w:right w:val="single" w:sz="12" w:space="0" w:color="auto"/>
            </w:tcBorders>
            <w:shd w:val="clear" w:color="auto" w:fill="auto"/>
            <w:noWrap/>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2 770 €</w:t>
            </w:r>
          </w:p>
        </w:tc>
        <w:tc>
          <w:tcPr>
            <w:tcW w:w="1149" w:type="dxa"/>
            <w:gridSpan w:val="2"/>
            <w:tcBorders>
              <w:top w:val="nil"/>
              <w:left w:val="nil"/>
              <w:bottom w:val="single" w:sz="8" w:space="0" w:color="auto"/>
              <w:right w:val="single" w:sz="12" w:space="0" w:color="auto"/>
            </w:tcBorders>
            <w:shd w:val="clear" w:color="auto" w:fill="auto"/>
            <w:vAlign w:val="center"/>
            <w:hideMark/>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1 846 €</w:t>
            </w:r>
          </w:p>
        </w:tc>
      </w:tr>
      <w:tr w:rsidR="003E2AB5" w:rsidRPr="003E2AB5" w:rsidTr="006F6ACF">
        <w:trPr>
          <w:trHeight w:val="480"/>
        </w:trPr>
        <w:tc>
          <w:tcPr>
            <w:tcW w:w="6960" w:type="dxa"/>
            <w:tcBorders>
              <w:top w:val="single" w:sz="4" w:space="0" w:color="auto"/>
              <w:left w:val="single" w:sz="12" w:space="0" w:color="auto"/>
              <w:bottom w:val="single" w:sz="8" w:space="0" w:color="auto"/>
              <w:right w:val="single" w:sz="12" w:space="0" w:color="auto"/>
            </w:tcBorders>
            <w:shd w:val="clear" w:color="auto" w:fill="FFFF66"/>
            <w:vAlign w:val="center"/>
          </w:tcPr>
          <w:p w:rsidR="003E2AB5" w:rsidRPr="003E2AB5" w:rsidRDefault="003E2AB5" w:rsidP="003E2AB5">
            <w:pPr>
              <w:spacing w:after="0" w:line="240" w:lineRule="auto"/>
              <w:jc w:val="center"/>
              <w:rPr>
                <w:rFonts w:ascii="Calibri" w:eastAsia="Times New Roman" w:hAnsi="Calibri" w:cs="Times New Roman"/>
                <w:b/>
                <w:lang w:eastAsia="fr-FR"/>
              </w:rPr>
            </w:pPr>
            <w:r w:rsidRPr="003E2AB5">
              <w:rPr>
                <w:rFonts w:ascii="Calibri" w:eastAsia="Times New Roman" w:hAnsi="Calibri" w:cs="Times New Roman"/>
                <w:b/>
                <w:lang w:eastAsia="fr-FR"/>
              </w:rPr>
              <w:t>Usagers préparant un diplôme d’architecture</w:t>
            </w:r>
          </w:p>
        </w:tc>
        <w:tc>
          <w:tcPr>
            <w:tcW w:w="2149" w:type="dxa"/>
            <w:gridSpan w:val="3"/>
            <w:tcBorders>
              <w:top w:val="nil"/>
              <w:left w:val="single" w:sz="12" w:space="0" w:color="auto"/>
              <w:bottom w:val="single" w:sz="8" w:space="0" w:color="auto"/>
              <w:right w:val="single" w:sz="12" w:space="0" w:color="auto"/>
            </w:tcBorders>
            <w:shd w:val="clear" w:color="auto" w:fill="FFFF66"/>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Taux</w:t>
            </w:r>
          </w:p>
          <w:p w:rsidR="003E2AB5" w:rsidRPr="003E2AB5" w:rsidRDefault="003E2AB5" w:rsidP="003E2AB5">
            <w:pPr>
              <w:spacing w:after="0" w:line="240" w:lineRule="auto"/>
              <w:jc w:val="center"/>
              <w:rPr>
                <w:rFonts w:ascii="Calibri" w:eastAsia="Times New Roman" w:hAnsi="Calibri" w:cs="Times New Roman"/>
                <w:lang w:eastAsia="fr-FR"/>
              </w:rPr>
            </w:pPr>
          </w:p>
        </w:tc>
      </w:tr>
      <w:tr w:rsidR="003E2AB5" w:rsidRPr="003E2AB5" w:rsidTr="006F6ACF">
        <w:trPr>
          <w:trHeight w:val="480"/>
        </w:trPr>
        <w:tc>
          <w:tcPr>
            <w:tcW w:w="6960" w:type="dxa"/>
            <w:tcBorders>
              <w:top w:val="single" w:sz="4" w:space="0" w:color="auto"/>
              <w:left w:val="single" w:sz="12" w:space="0" w:color="auto"/>
              <w:bottom w:val="single" w:sz="8" w:space="0" w:color="auto"/>
              <w:right w:val="single" w:sz="12" w:space="0" w:color="auto"/>
            </w:tcBorders>
            <w:shd w:val="clear" w:color="auto" w:fill="auto"/>
            <w:vAlign w:val="center"/>
          </w:tcPr>
          <w:p w:rsidR="003E2AB5" w:rsidRPr="003E2AB5" w:rsidRDefault="003E2AB5" w:rsidP="003E2AB5">
            <w:pPr>
              <w:spacing w:after="0" w:line="240" w:lineRule="auto"/>
              <w:rPr>
                <w:rFonts w:ascii="Calibri" w:eastAsia="Times New Roman" w:hAnsi="Calibri" w:cs="Times New Roman"/>
                <w:lang w:eastAsia="fr-FR"/>
              </w:rPr>
            </w:pPr>
            <w:r w:rsidRPr="003E2AB5">
              <w:rPr>
                <w:rFonts w:ascii="Calibri" w:eastAsia="Times New Roman" w:hAnsi="Calibri" w:cs="Times New Roman"/>
                <w:lang w:eastAsia="fr-FR"/>
              </w:rPr>
              <w:t xml:space="preserve">Diplôme d’architecture et habilitation de l'architecte diplômé d'Etat à l'exercice de la maîtrise d'œuvre en </w:t>
            </w:r>
            <w:proofErr w:type="gramStart"/>
            <w:r w:rsidRPr="003E2AB5">
              <w:rPr>
                <w:rFonts w:ascii="Calibri" w:eastAsia="Times New Roman" w:hAnsi="Calibri" w:cs="Times New Roman"/>
                <w:lang w:eastAsia="fr-FR"/>
              </w:rPr>
              <w:t>son nom propre délivrés par l’institut</w:t>
            </w:r>
            <w:proofErr w:type="gramEnd"/>
            <w:r w:rsidRPr="003E2AB5">
              <w:rPr>
                <w:rFonts w:ascii="Calibri" w:eastAsia="Times New Roman" w:hAnsi="Calibri" w:cs="Times New Roman"/>
                <w:lang w:eastAsia="fr-FR"/>
              </w:rPr>
              <w:t xml:space="preserve"> national des sciences appliquées de Strasbourg</w:t>
            </w:r>
          </w:p>
        </w:tc>
        <w:tc>
          <w:tcPr>
            <w:tcW w:w="2149" w:type="dxa"/>
            <w:gridSpan w:val="3"/>
            <w:tcBorders>
              <w:top w:val="nil"/>
              <w:left w:val="single" w:sz="12" w:space="0" w:color="auto"/>
              <w:bottom w:val="single" w:sz="8" w:space="0" w:color="auto"/>
              <w:right w:val="single" w:sz="12" w:space="0" w:color="auto"/>
            </w:tcBorders>
            <w:shd w:val="clear" w:color="auto" w:fill="auto"/>
            <w:noWrap/>
            <w:vAlign w:val="center"/>
          </w:tcPr>
          <w:p w:rsidR="003E2AB5" w:rsidRPr="003E2AB5" w:rsidRDefault="003E2AB5" w:rsidP="003E2AB5">
            <w:pPr>
              <w:spacing w:after="0" w:line="240" w:lineRule="auto"/>
              <w:jc w:val="center"/>
              <w:rPr>
                <w:rFonts w:ascii="Calibri" w:eastAsia="Times New Roman" w:hAnsi="Calibri" w:cs="Times New Roman"/>
                <w:lang w:eastAsia="fr-FR"/>
              </w:rPr>
            </w:pPr>
            <w:r w:rsidRPr="003E2AB5">
              <w:rPr>
                <w:rFonts w:ascii="Calibri" w:eastAsia="Times New Roman" w:hAnsi="Calibri" w:cs="Times New Roman"/>
                <w:lang w:eastAsia="fr-FR"/>
              </w:rPr>
              <w:t>Droits d’inscription des écoles nationales supérieures d'architecture fixés par arrêté des ministres chargés de la culture et du budget</w:t>
            </w:r>
          </w:p>
        </w:tc>
      </w:tr>
      <w:tr w:rsidR="003E2AB5" w:rsidRPr="003E2AB5" w:rsidTr="006F6ACF">
        <w:trPr>
          <w:trHeight w:val="240"/>
        </w:trPr>
        <w:tc>
          <w:tcPr>
            <w:tcW w:w="9109" w:type="dxa"/>
            <w:gridSpan w:val="4"/>
            <w:tcBorders>
              <w:top w:val="nil"/>
              <w:left w:val="nil"/>
              <w:bottom w:val="nil"/>
              <w:right w:val="nil"/>
            </w:tcBorders>
            <w:shd w:val="clear" w:color="auto" w:fill="auto"/>
            <w:vAlign w:val="bottom"/>
            <w:hideMark/>
          </w:tcPr>
          <w:p w:rsidR="003E2AB5" w:rsidRPr="003E2AB5" w:rsidRDefault="003E2AB5" w:rsidP="003E2AB5">
            <w:pPr>
              <w:spacing w:after="0" w:line="240" w:lineRule="auto"/>
              <w:jc w:val="both"/>
              <w:rPr>
                <w:rFonts w:ascii="Calibri" w:eastAsia="Times New Roman" w:hAnsi="Calibri" w:cs="Times New Roman"/>
                <w:i/>
                <w:iCs/>
                <w:sz w:val="18"/>
                <w:szCs w:val="18"/>
                <w:lang w:eastAsia="fr-FR"/>
              </w:rPr>
            </w:pPr>
            <w:r w:rsidRPr="003E2AB5">
              <w:rPr>
                <w:rFonts w:ascii="Calibri" w:eastAsia="Times New Roman" w:hAnsi="Calibri" w:cs="Times New Roman"/>
                <w:i/>
                <w:iCs/>
                <w:sz w:val="18"/>
                <w:szCs w:val="18"/>
                <w:lang w:eastAsia="fr-FR"/>
              </w:rPr>
              <w:t>(1) Dans le cas où la préparation de ce diplôme s’effectue après la fin du troisième cycle.</w:t>
            </w:r>
          </w:p>
        </w:tc>
      </w:tr>
      <w:tr w:rsidR="003E2AB5" w:rsidRPr="003E2AB5" w:rsidTr="006F6ACF">
        <w:trPr>
          <w:trHeight w:val="300"/>
        </w:trPr>
        <w:tc>
          <w:tcPr>
            <w:tcW w:w="9109" w:type="dxa"/>
            <w:gridSpan w:val="4"/>
            <w:tcBorders>
              <w:top w:val="nil"/>
              <w:left w:val="nil"/>
              <w:bottom w:val="nil"/>
              <w:right w:val="nil"/>
            </w:tcBorders>
            <w:shd w:val="clear" w:color="auto" w:fill="auto"/>
            <w:noWrap/>
            <w:vAlign w:val="bottom"/>
            <w:hideMark/>
          </w:tcPr>
          <w:p w:rsidR="003E2AB5" w:rsidRPr="003E2AB5" w:rsidRDefault="003E2AB5" w:rsidP="003E2AB5">
            <w:pPr>
              <w:spacing w:after="0" w:line="240" w:lineRule="auto"/>
              <w:jc w:val="both"/>
              <w:rPr>
                <w:rFonts w:ascii="Calibri" w:eastAsia="Times New Roman" w:hAnsi="Calibri" w:cs="Times New Roman"/>
                <w:i/>
                <w:iCs/>
                <w:sz w:val="18"/>
                <w:szCs w:val="18"/>
                <w:lang w:eastAsia="fr-FR"/>
              </w:rPr>
            </w:pPr>
            <w:r w:rsidRPr="003E2AB5">
              <w:rPr>
                <w:rFonts w:ascii="Calibri" w:eastAsia="Times New Roman" w:hAnsi="Calibri" w:cs="Times New Roman"/>
                <w:i/>
                <w:iCs/>
                <w:sz w:val="18"/>
                <w:szCs w:val="18"/>
                <w:lang w:eastAsia="fr-FR"/>
              </w:rPr>
              <w:t>Période de césure : droits applicables correspondant au taux réduit du diplôme.</w:t>
            </w:r>
          </w:p>
        </w:tc>
      </w:tr>
    </w:tbl>
    <w:p w:rsidR="003E2AB5" w:rsidRPr="003E2AB5" w:rsidRDefault="003E2AB5" w:rsidP="003E2AB5">
      <w:pPr>
        <w:spacing w:after="0" w:line="240" w:lineRule="auto"/>
        <w:jc w:val="both"/>
        <w:rPr>
          <w:rFonts w:ascii="Times New Roman" w:eastAsia="Times New Roman" w:hAnsi="Times New Roman" w:cs="Times New Roman"/>
          <w:bCs/>
          <w:sz w:val="24"/>
          <w:szCs w:val="24"/>
          <w:lang w:eastAsia="fr-FR"/>
        </w:rPr>
      </w:pPr>
    </w:p>
    <w:p w:rsidR="003E2AB5" w:rsidRPr="003E2AB5" w:rsidRDefault="003E2AB5" w:rsidP="003E2AB5">
      <w:pPr>
        <w:spacing w:after="0" w:line="240" w:lineRule="auto"/>
        <w:jc w:val="both"/>
        <w:rPr>
          <w:rFonts w:ascii="Times New Roman" w:eastAsia="Times New Roman" w:hAnsi="Times New Roman" w:cs="Times New Roman"/>
          <w:bCs/>
          <w:sz w:val="24"/>
          <w:szCs w:val="24"/>
          <w:lang w:eastAsia="fr-FR"/>
        </w:rPr>
      </w:pPr>
    </w:p>
    <w:p w:rsidR="00CC6685" w:rsidRDefault="00CC6685">
      <w:bookmarkStart w:id="1" w:name="_GoBack"/>
      <w:bookmarkEnd w:id="1"/>
    </w:p>
    <w:sectPr w:rsidR="00CC6685" w:rsidSect="00C600F9">
      <w:headerReference w:type="default" r:id="rId5"/>
      <w:footerReference w:type="default" r:id="rId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E6" w:rsidRDefault="003E2AB5">
    <w:pPr>
      <w:pStyle w:val="Pieddepage"/>
      <w:jc w:val="right"/>
    </w:pPr>
    <w:r>
      <w:fldChar w:fldCharType="begin"/>
    </w:r>
    <w:r>
      <w:instrText>PAGE   \* MERGEFORMAT</w:instrText>
    </w:r>
    <w:r>
      <w:fldChar w:fldCharType="separate"/>
    </w:r>
    <w:r>
      <w:rPr>
        <w:noProof/>
      </w:rPr>
      <w:t>6</w:t>
    </w:r>
    <w:r>
      <w:fldChar w:fldCharType="end"/>
    </w:r>
  </w:p>
  <w:p w:rsidR="009E2BE6" w:rsidRDefault="003E2AB5">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C4" w:rsidRDefault="003E2AB5">
    <w:pPr>
      <w:pStyle w:val="En-tte"/>
    </w:pPr>
    <w:r>
      <w:t xml:space="preserve">CNESER du 11 mars 2019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B5"/>
    <w:rsid w:val="003E2AB5"/>
    <w:rsid w:val="00CC66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E2AB5"/>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3E2AB5"/>
    <w:rPr>
      <w:rFonts w:ascii="Times New Roman" w:eastAsia="Times New Roman" w:hAnsi="Times New Roman" w:cs="Times New Roman"/>
      <w:sz w:val="20"/>
      <w:szCs w:val="20"/>
      <w:lang w:eastAsia="fr-FR"/>
    </w:rPr>
  </w:style>
  <w:style w:type="paragraph" w:styleId="Pieddepage">
    <w:name w:val="footer"/>
    <w:basedOn w:val="Normal"/>
    <w:link w:val="PieddepageCar"/>
    <w:rsid w:val="003E2AB5"/>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3E2AB5"/>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E2AB5"/>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3E2AB5"/>
    <w:rPr>
      <w:rFonts w:ascii="Times New Roman" w:eastAsia="Times New Roman" w:hAnsi="Times New Roman" w:cs="Times New Roman"/>
      <w:sz w:val="20"/>
      <w:szCs w:val="20"/>
      <w:lang w:eastAsia="fr-FR"/>
    </w:rPr>
  </w:style>
  <w:style w:type="paragraph" w:styleId="Pieddepage">
    <w:name w:val="footer"/>
    <w:basedOn w:val="Normal"/>
    <w:link w:val="PieddepageCar"/>
    <w:rsid w:val="003E2AB5"/>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3E2AB5"/>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2BA6F6DE2F5BAA4B8B10018690EFE3FE" ma:contentTypeVersion="3" ma:contentTypeDescription="Crée un document." ma:contentTypeScope="" ma:versionID="a1f9c11dc61fd33214888828ddbcf0db">
  <xsd:schema xmlns:xsd="http://www.w3.org/2001/XMLSchema" xmlns:xs="http://www.w3.org/2001/XMLSchema" xmlns:p="http://schemas.microsoft.com/office/2006/metadata/properties" xmlns:ns2="1D2380D3-0D66-452F-BE26-E7A3B19F6EB7" xmlns:ns3="http://schemas.microsoft.com/sharepoint/v4" targetNamespace="http://schemas.microsoft.com/office/2006/metadata/properties" ma:root="true" ma:fieldsID="ea3c0f905aaf72170a259815fb785dc8" ns2:_="" ns3:_="">
    <xsd:import namespace="1D2380D3-0D66-452F-BE26-E7A3B19F6EB7"/>
    <xsd:import namespace="http://schemas.microsoft.com/sharepoint/v4"/>
    <xsd:element name="properties">
      <xsd:complexType>
        <xsd:sequence>
          <xsd:element name="documentManagement">
            <xsd:complexType>
              <xsd:all>
                <xsd:element ref="ns2:Description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380D3-0D66-452F-BE26-E7A3B19F6EB7"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escription0 xmlns="1D2380D3-0D66-452F-BE26-E7A3B19F6EB7" xsi:nil="true"/>
  </documentManagement>
</p:properties>
</file>

<file path=customXml/itemProps1.xml><?xml version="1.0" encoding="utf-8"?>
<ds:datastoreItem xmlns:ds="http://schemas.openxmlformats.org/officeDocument/2006/customXml" ds:itemID="{A9CF5E57-6816-4870-B638-65C662BD965A}"/>
</file>

<file path=customXml/itemProps2.xml><?xml version="1.0" encoding="utf-8"?>
<ds:datastoreItem xmlns:ds="http://schemas.openxmlformats.org/officeDocument/2006/customXml" ds:itemID="{D9C17970-1013-40F1-80E6-B7222C4C4862}"/>
</file>

<file path=customXml/itemProps3.xml><?xml version="1.0" encoding="utf-8"?>
<ds:datastoreItem xmlns:ds="http://schemas.openxmlformats.org/officeDocument/2006/customXml" ds:itemID="{675538E9-E287-4921-AF1F-72BA60DAB021}"/>
</file>

<file path=docProps/app.xml><?xml version="1.0" encoding="utf-8"?>
<Properties xmlns="http://schemas.openxmlformats.org/officeDocument/2006/extended-properties" xmlns:vt="http://schemas.openxmlformats.org/officeDocument/2006/docPropsVTypes">
  <Template>Normal.dotm</Template>
  <TotalTime>1</TotalTime>
  <Pages>11</Pages>
  <Words>3374</Words>
  <Characters>18557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Abécassis</dc:creator>
  <cp:lastModifiedBy>Alain Abécassis</cp:lastModifiedBy>
  <cp:revision>1</cp:revision>
  <dcterms:created xsi:type="dcterms:W3CDTF">2019-03-04T18:07:00Z</dcterms:created>
  <dcterms:modified xsi:type="dcterms:W3CDTF">2019-03-04T18:08:00Z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0x010100873AB55E0CC5DA459F57F5A42893F46A005A087D358B12CA4E82A8A8BA9B8A8CF200D3544DBFAD4F664AA25DF68E6D1F0A9E00689F2856DFEDCE40890FDCED81A7DFC9002BA6F6DE2F5BAA4B8B10018690EFE3FE</vt:lpwstr>
  </property>
</Properties>
</file>