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59" w:rsidRPr="00860A86" w:rsidRDefault="002041E7" w:rsidP="007B4259">
      <w:pPr>
        <w:jc w:val="center"/>
        <w:rPr>
          <w:rFonts w:ascii="Times" w:hAnsi="Times"/>
          <w:b/>
          <w:sz w:val="28"/>
          <w:szCs w:val="32"/>
        </w:rPr>
      </w:pPr>
      <w:r w:rsidRPr="00860A86">
        <w:rPr>
          <w:rFonts w:ascii="Times" w:hAnsi="Times"/>
          <w:b/>
          <w:sz w:val="28"/>
          <w:szCs w:val="32"/>
        </w:rPr>
        <w:t xml:space="preserve">Demande de création </w:t>
      </w:r>
      <w:r>
        <w:rPr>
          <w:rFonts w:ascii="Times" w:hAnsi="Times"/>
          <w:b/>
          <w:sz w:val="28"/>
          <w:szCs w:val="32"/>
        </w:rPr>
        <w:t>d’un parcours</w:t>
      </w:r>
    </w:p>
    <w:p w:rsidR="007B4259" w:rsidRPr="00860A86" w:rsidRDefault="002041E7" w:rsidP="007B4259">
      <w:pPr>
        <w:jc w:val="center"/>
        <w:rPr>
          <w:rFonts w:ascii="Times" w:hAnsi="Times"/>
          <w:b/>
          <w:sz w:val="28"/>
          <w:szCs w:val="32"/>
        </w:rPr>
      </w:pPr>
      <w:r>
        <w:rPr>
          <w:rFonts w:ascii="Times" w:hAnsi="Times"/>
          <w:b/>
          <w:sz w:val="28"/>
          <w:szCs w:val="32"/>
        </w:rPr>
        <w:t>«  Métier de l’e</w:t>
      </w:r>
      <w:r w:rsidRPr="00860A86">
        <w:rPr>
          <w:rFonts w:ascii="Times" w:hAnsi="Times"/>
          <w:b/>
          <w:sz w:val="28"/>
          <w:szCs w:val="32"/>
        </w:rPr>
        <w:t xml:space="preserve">nseignement </w:t>
      </w:r>
      <w:r>
        <w:rPr>
          <w:rFonts w:ascii="Times" w:hAnsi="Times"/>
          <w:b/>
          <w:sz w:val="28"/>
          <w:szCs w:val="32"/>
        </w:rPr>
        <w:t xml:space="preserve">secondaire </w:t>
      </w:r>
      <w:r w:rsidRPr="00860A86">
        <w:rPr>
          <w:rFonts w:ascii="Times" w:hAnsi="Times"/>
          <w:b/>
          <w:sz w:val="28"/>
          <w:szCs w:val="32"/>
        </w:rPr>
        <w:t>en histoire-géographie</w:t>
      </w:r>
      <w:r>
        <w:rPr>
          <w:rFonts w:ascii="Times" w:hAnsi="Times"/>
          <w:b/>
          <w:sz w:val="28"/>
          <w:szCs w:val="32"/>
        </w:rPr>
        <w:t xml:space="preserve"> (préparation au CAPES)</w:t>
      </w:r>
      <w:r w:rsidRPr="00860A86">
        <w:rPr>
          <w:rFonts w:ascii="Times" w:hAnsi="Times"/>
          <w:b/>
          <w:sz w:val="28"/>
          <w:szCs w:val="32"/>
        </w:rPr>
        <w:t> »</w:t>
      </w:r>
    </w:p>
    <w:p w:rsidR="007B4259" w:rsidRPr="00860A86" w:rsidRDefault="002041E7" w:rsidP="007B4259">
      <w:pPr>
        <w:rPr>
          <w:rFonts w:ascii="Times" w:hAnsi="Times"/>
          <w:sz w:val="28"/>
          <w:szCs w:val="32"/>
        </w:rPr>
      </w:pPr>
    </w:p>
    <w:p w:rsidR="007B4259" w:rsidRPr="00860A86" w:rsidRDefault="002041E7" w:rsidP="007B4259">
      <w:pPr>
        <w:rPr>
          <w:rFonts w:ascii="Times" w:hAnsi="Times"/>
          <w:sz w:val="20"/>
        </w:rPr>
      </w:pPr>
    </w:p>
    <w:p w:rsidR="007B4259" w:rsidRPr="00860A86" w:rsidRDefault="002041E7" w:rsidP="007B4259">
      <w:pPr>
        <w:rPr>
          <w:rFonts w:ascii="Times" w:hAnsi="Times"/>
          <w:sz w:val="20"/>
        </w:rPr>
      </w:pPr>
    </w:p>
    <w:p w:rsidR="007B4259" w:rsidRPr="00860A86" w:rsidRDefault="002041E7" w:rsidP="007B4259">
      <w:pPr>
        <w:rPr>
          <w:rFonts w:ascii="Times" w:hAnsi="Times"/>
          <w:sz w:val="20"/>
        </w:rPr>
      </w:pPr>
    </w:p>
    <w:p w:rsidR="007B4259" w:rsidRPr="00860A86" w:rsidRDefault="002041E7" w:rsidP="007B4259">
      <w:pPr>
        <w:jc w:val="both"/>
        <w:rPr>
          <w:rFonts w:ascii="Times" w:hAnsi="Times"/>
          <w:b/>
          <w:sz w:val="20"/>
        </w:rPr>
      </w:pPr>
      <w:r w:rsidRPr="00860A86">
        <w:rPr>
          <w:rFonts w:ascii="Times" w:hAnsi="Times"/>
          <w:b/>
          <w:sz w:val="20"/>
        </w:rPr>
        <w:t xml:space="preserve">I – POSITIONNEMENT </w:t>
      </w:r>
      <w:r>
        <w:rPr>
          <w:rFonts w:ascii="Times" w:hAnsi="Times"/>
          <w:b/>
          <w:sz w:val="20"/>
        </w:rPr>
        <w:t>DU PARCOURS</w:t>
      </w:r>
    </w:p>
    <w:p w:rsidR="007B4259" w:rsidRPr="00860A86" w:rsidRDefault="002041E7" w:rsidP="007B4259">
      <w:pPr>
        <w:jc w:val="both"/>
        <w:rPr>
          <w:rFonts w:ascii="Times" w:hAnsi="Times"/>
          <w:sz w:val="20"/>
        </w:rPr>
      </w:pPr>
    </w:p>
    <w:p w:rsidR="007B4259" w:rsidRPr="00860A86" w:rsidRDefault="002041E7" w:rsidP="007B4259">
      <w:pPr>
        <w:jc w:val="both"/>
        <w:rPr>
          <w:rFonts w:ascii="Times" w:hAnsi="Times"/>
          <w:sz w:val="20"/>
        </w:rPr>
      </w:pPr>
      <w:r>
        <w:rPr>
          <w:rFonts w:ascii="Times" w:hAnsi="Times"/>
          <w:sz w:val="20"/>
        </w:rPr>
        <w:t>Le parcours</w:t>
      </w:r>
      <w:r w:rsidRPr="00860A86">
        <w:rPr>
          <w:rFonts w:ascii="Times" w:hAnsi="Times"/>
          <w:sz w:val="20"/>
        </w:rPr>
        <w:t xml:space="preserve"> </w:t>
      </w:r>
      <w:r>
        <w:rPr>
          <w:rFonts w:ascii="Times" w:hAnsi="Times"/>
          <w:sz w:val="20"/>
        </w:rPr>
        <w:t xml:space="preserve">est un élément de la spécialité « histoire et archéologie » appartenant </w:t>
      </w:r>
      <w:r w:rsidRPr="00860A86">
        <w:rPr>
          <w:rFonts w:ascii="Times" w:hAnsi="Times"/>
          <w:sz w:val="20"/>
        </w:rPr>
        <w:t xml:space="preserve"> au master « hi</w:t>
      </w:r>
      <w:r w:rsidRPr="00860A86">
        <w:rPr>
          <w:rFonts w:ascii="Times" w:hAnsi="Times"/>
          <w:sz w:val="20"/>
        </w:rPr>
        <w:t>stoire » validé par le quadriennal 2008-2012. Il a donc été nécessaire de conserver les éléments prévus dans le tronc commun (en particulier les enseignements de langues et l’informatique), avec les points ECTS prévus dans la maquette habilitée.</w:t>
      </w:r>
    </w:p>
    <w:p w:rsidR="007B4259" w:rsidRPr="00860A86" w:rsidRDefault="002041E7" w:rsidP="007B4259">
      <w:pPr>
        <w:jc w:val="both"/>
        <w:rPr>
          <w:rFonts w:ascii="Times" w:hAnsi="Times"/>
          <w:sz w:val="20"/>
        </w:rPr>
      </w:pPr>
    </w:p>
    <w:p w:rsidR="007B4259" w:rsidRPr="00860A86" w:rsidRDefault="002041E7" w:rsidP="007B4259">
      <w:pPr>
        <w:jc w:val="both"/>
        <w:rPr>
          <w:rFonts w:ascii="Times" w:hAnsi="Times"/>
          <w:sz w:val="20"/>
        </w:rPr>
      </w:pPr>
    </w:p>
    <w:p w:rsidR="007B4259" w:rsidRPr="00860A86" w:rsidRDefault="002041E7" w:rsidP="007B4259">
      <w:pPr>
        <w:jc w:val="both"/>
        <w:rPr>
          <w:rFonts w:ascii="Times" w:hAnsi="Times"/>
          <w:b/>
          <w:sz w:val="20"/>
        </w:rPr>
      </w:pPr>
      <w:r w:rsidRPr="00860A86">
        <w:rPr>
          <w:rFonts w:ascii="Times" w:hAnsi="Times"/>
          <w:b/>
          <w:sz w:val="20"/>
        </w:rPr>
        <w:t>II – OBJ</w:t>
      </w:r>
      <w:r w:rsidRPr="00860A86">
        <w:rPr>
          <w:rFonts w:ascii="Times" w:hAnsi="Times"/>
          <w:b/>
          <w:sz w:val="20"/>
        </w:rPr>
        <w:t>ECTIFS DE LA NOUVELLE SPECIALITE</w:t>
      </w:r>
    </w:p>
    <w:p w:rsidR="007B4259" w:rsidRPr="00860A86" w:rsidRDefault="002041E7" w:rsidP="007B4259">
      <w:pPr>
        <w:jc w:val="both"/>
        <w:rPr>
          <w:rFonts w:ascii="Times" w:hAnsi="Times"/>
          <w:sz w:val="20"/>
        </w:rPr>
      </w:pPr>
    </w:p>
    <w:p w:rsidR="007B4259" w:rsidRPr="00860A86" w:rsidRDefault="002041E7" w:rsidP="007B4259">
      <w:pPr>
        <w:spacing w:after="80"/>
        <w:jc w:val="both"/>
        <w:rPr>
          <w:rFonts w:ascii="Times" w:hAnsi="Times"/>
          <w:sz w:val="20"/>
        </w:rPr>
      </w:pPr>
      <w:r w:rsidRPr="00860A86">
        <w:rPr>
          <w:rFonts w:ascii="Times" w:hAnsi="Times"/>
          <w:sz w:val="20"/>
        </w:rPr>
        <w:t xml:space="preserve">Il convient de respecter les trois objectifs principaux de ce master : initiation à la recherche, préparation </w:t>
      </w:r>
      <w:proofErr w:type="gramStart"/>
      <w:r w:rsidRPr="00860A86">
        <w:rPr>
          <w:rFonts w:ascii="Times" w:hAnsi="Times"/>
          <w:sz w:val="20"/>
        </w:rPr>
        <w:t>disciplinaire</w:t>
      </w:r>
      <w:proofErr w:type="gramEnd"/>
      <w:r w:rsidRPr="00860A86">
        <w:rPr>
          <w:rFonts w:ascii="Times" w:hAnsi="Times"/>
          <w:sz w:val="20"/>
        </w:rPr>
        <w:t xml:space="preserve"> au concours, préparation professionnelle au métier d’enseignant du secondaire.</w:t>
      </w:r>
    </w:p>
    <w:p w:rsidR="007B4259" w:rsidRPr="00860A86" w:rsidRDefault="002041E7" w:rsidP="007B4259">
      <w:pPr>
        <w:spacing w:after="80"/>
        <w:jc w:val="both"/>
        <w:rPr>
          <w:rFonts w:ascii="Times" w:hAnsi="Times"/>
          <w:sz w:val="20"/>
        </w:rPr>
      </w:pPr>
      <w:r w:rsidRPr="00860A86">
        <w:rPr>
          <w:rFonts w:ascii="Times" w:hAnsi="Times"/>
          <w:b/>
          <w:sz w:val="20"/>
        </w:rPr>
        <w:t>La recherche</w:t>
      </w:r>
      <w:r w:rsidRPr="00860A86">
        <w:rPr>
          <w:rFonts w:ascii="Times" w:hAnsi="Times"/>
          <w:sz w:val="20"/>
        </w:rPr>
        <w:t xml:space="preserve"> doit c</w:t>
      </w:r>
      <w:r w:rsidRPr="00860A86">
        <w:rPr>
          <w:rFonts w:ascii="Times" w:hAnsi="Times"/>
          <w:sz w:val="20"/>
        </w:rPr>
        <w:t>onserver une place importante dans cette spécialité de master. Son importance est d’ailleurs rappelée dans le point 3 de la circulaire de la DGES du 17 octobre 2008 : « Il ne saurait y avoir de master sans une authentique formation par la recherche » et da</w:t>
      </w:r>
      <w:r w:rsidRPr="00860A86">
        <w:rPr>
          <w:rFonts w:ascii="Times" w:hAnsi="Times"/>
          <w:sz w:val="20"/>
        </w:rPr>
        <w:t>ns le point 4 qui mentionne « un travail de recherche personnalisé ». C’est pourquoi il convient de ne pas prévoir un nombre excessif d’heures d’enseignement, la recherche en histoire nécessitant du temps en bibliothèque et en archives, avant le temps de l</w:t>
      </w:r>
      <w:r w:rsidRPr="00860A86">
        <w:rPr>
          <w:rFonts w:ascii="Times" w:hAnsi="Times"/>
          <w:sz w:val="20"/>
        </w:rPr>
        <w:t xml:space="preserve">a rédaction. Le nombre d’heures prévu dans l’actuel projet pour les S1 et S2 ne saurait donc être augmenté. Cette volonté de maintenir une place pour la recherche a conduit à prévoir une UE spécifique en S1 et en S2, avec un séminaire méthodologique et un </w:t>
      </w:r>
      <w:r w:rsidRPr="00860A86">
        <w:rPr>
          <w:rFonts w:ascii="Times" w:hAnsi="Times"/>
          <w:sz w:val="20"/>
        </w:rPr>
        <w:t xml:space="preserve">séminaire de spécialité, et à prévoir que le </w:t>
      </w:r>
      <w:r>
        <w:rPr>
          <w:rFonts w:ascii="Times" w:hAnsi="Times"/>
          <w:sz w:val="20"/>
        </w:rPr>
        <w:t>tiers</w:t>
      </w:r>
      <w:r w:rsidRPr="00860A86">
        <w:rPr>
          <w:rFonts w:ascii="Times" w:hAnsi="Times"/>
          <w:sz w:val="20"/>
        </w:rPr>
        <w:t xml:space="preserve"> des ECTS accordés en première année soit dévolu à l’UE qui sera sanctionnée par le mémoire de recherche. Celui-ci devra être soutenu à l’i</w:t>
      </w:r>
      <w:r>
        <w:rPr>
          <w:rFonts w:ascii="Times" w:hAnsi="Times"/>
          <w:sz w:val="20"/>
        </w:rPr>
        <w:t xml:space="preserve">ssue de la première année, </w:t>
      </w:r>
      <w:r w:rsidRPr="00860A86">
        <w:rPr>
          <w:rFonts w:ascii="Times" w:hAnsi="Times"/>
          <w:sz w:val="20"/>
        </w:rPr>
        <w:t>en juin</w:t>
      </w:r>
      <w:r>
        <w:rPr>
          <w:rFonts w:ascii="Times" w:hAnsi="Times"/>
          <w:sz w:val="20"/>
        </w:rPr>
        <w:t xml:space="preserve"> ou début juillet, compte tenu de</w:t>
      </w:r>
      <w:r>
        <w:rPr>
          <w:rFonts w:ascii="Times" w:hAnsi="Times"/>
          <w:sz w:val="20"/>
        </w:rPr>
        <w:t xml:space="preserve"> la nouvelle date des épreuves d’admissibilité du CAPES</w:t>
      </w:r>
      <w:r w:rsidRPr="00860A86">
        <w:rPr>
          <w:rFonts w:ascii="Times" w:hAnsi="Times"/>
          <w:sz w:val="20"/>
        </w:rPr>
        <w:t>. Cette place conservée pour la recherche rendra possible une réorientation dans des masters « recherche » en M2 pour des étudiants qui renonceraient à la préparation au concours. Les séminaires de rec</w:t>
      </w:r>
      <w:r w:rsidRPr="00860A86">
        <w:rPr>
          <w:rFonts w:ascii="Times" w:hAnsi="Times"/>
          <w:sz w:val="20"/>
        </w:rPr>
        <w:t>herche et de spécialité seront mutualisés avec les séminaires existant actuellement dans les spécialités « recherche ». Une procédure transitoire devra être mise en place pour les étudiants désireux de faire un mémoire de recherche en géographie (par exemp</w:t>
      </w:r>
      <w:r w:rsidRPr="00860A86">
        <w:rPr>
          <w:rFonts w:ascii="Times" w:hAnsi="Times"/>
          <w:sz w:val="20"/>
        </w:rPr>
        <w:t>le, désignation d’un enseignant directeur de recherche et référent, choix d’un séminaire de spécialité dans un autre master…) en attendant que la situation des masters de géographie évolue dans le prochain contrat quadriennal.</w:t>
      </w:r>
    </w:p>
    <w:p w:rsidR="007B4259" w:rsidRPr="00860A86" w:rsidRDefault="002041E7" w:rsidP="007B4259">
      <w:pPr>
        <w:spacing w:after="80"/>
        <w:jc w:val="both"/>
        <w:rPr>
          <w:rFonts w:ascii="Times" w:hAnsi="Times"/>
          <w:sz w:val="20"/>
        </w:rPr>
      </w:pPr>
      <w:r w:rsidRPr="00860A86">
        <w:rPr>
          <w:rFonts w:ascii="Times" w:hAnsi="Times"/>
          <w:b/>
          <w:sz w:val="20"/>
        </w:rPr>
        <w:t>La préparation disciplinaire</w:t>
      </w:r>
      <w:r w:rsidRPr="00860A86">
        <w:rPr>
          <w:rFonts w:ascii="Times" w:hAnsi="Times"/>
          <w:sz w:val="20"/>
        </w:rPr>
        <w:t xml:space="preserve"> </w:t>
      </w:r>
      <w:r w:rsidRPr="00860A86">
        <w:rPr>
          <w:rFonts w:ascii="Times" w:hAnsi="Times"/>
          <w:sz w:val="20"/>
        </w:rPr>
        <w:t>au concours doit commencer dès le S1 et le S2 et être intensifiée en S3. Le S3 doit même y être presque exclusivement dédié</w:t>
      </w:r>
      <w:r w:rsidRPr="007B4259">
        <w:rPr>
          <w:rFonts w:ascii="Times" w:hAnsi="Times"/>
          <w:sz w:val="20"/>
        </w:rPr>
        <w:t xml:space="preserve">, pour la partie des enseignements se déroulant avant l’écrit.  Compte tenu de l’organisation des épreuves d’admissibilité au CAPES, </w:t>
      </w:r>
      <w:r w:rsidRPr="007B4259">
        <w:rPr>
          <w:rFonts w:ascii="Times" w:hAnsi="Times"/>
          <w:sz w:val="20"/>
        </w:rPr>
        <w:t>la part des enseignements en histoire et en géographie doit être équivalente, d’où la part réservée aux enseignements de géographie dans ce master « histoire ». Pour être efficaces, ces enseignements devront être pour l’essentiel spécifiques à</w:t>
      </w:r>
      <w:r w:rsidRPr="00860A86">
        <w:rPr>
          <w:rFonts w:ascii="Times" w:hAnsi="Times"/>
          <w:sz w:val="20"/>
        </w:rPr>
        <w:t xml:space="preserve"> </w:t>
      </w:r>
      <w:r>
        <w:rPr>
          <w:rFonts w:ascii="Times" w:hAnsi="Times"/>
          <w:sz w:val="20"/>
        </w:rPr>
        <w:t>ce parcours</w:t>
      </w:r>
      <w:r w:rsidRPr="00860A86">
        <w:rPr>
          <w:rFonts w:ascii="Times" w:hAnsi="Times"/>
          <w:sz w:val="20"/>
        </w:rPr>
        <w:t>.</w:t>
      </w:r>
      <w:r w:rsidRPr="00860A86">
        <w:rPr>
          <w:rFonts w:ascii="Times" w:hAnsi="Times"/>
          <w:sz w:val="20"/>
        </w:rPr>
        <w:t xml:space="preserve"> Ils remplaceront les enseignements actuellement dispensés dans le cadre de la préparation au CAPES (IUFM) et à l’agrégation.</w:t>
      </w:r>
      <w:r>
        <w:rPr>
          <w:rFonts w:ascii="Times" w:hAnsi="Times"/>
          <w:sz w:val="20"/>
        </w:rPr>
        <w:t xml:space="preserve"> Rappelons l’une des spécificités de l’histoire-géographie, en l’état actuel des choses : le maintien de programmes limités, appelé</w:t>
      </w:r>
      <w:r>
        <w:rPr>
          <w:rFonts w:ascii="Times" w:hAnsi="Times"/>
          <w:sz w:val="20"/>
        </w:rPr>
        <w:t>s à changer d’année en année, qui interdisent la mutualisation des enseignements avec d’autres parcours ou spécialités.</w:t>
      </w:r>
    </w:p>
    <w:p w:rsidR="007B4259" w:rsidRDefault="002041E7" w:rsidP="007B4259">
      <w:pPr>
        <w:spacing w:after="80"/>
        <w:jc w:val="both"/>
        <w:rPr>
          <w:rFonts w:ascii="Times" w:hAnsi="Times"/>
          <w:sz w:val="20"/>
        </w:rPr>
      </w:pPr>
      <w:r w:rsidRPr="00860A86">
        <w:rPr>
          <w:rFonts w:ascii="Times" w:hAnsi="Times"/>
          <w:b/>
          <w:sz w:val="20"/>
        </w:rPr>
        <w:t>La préparation professionnelle</w:t>
      </w:r>
      <w:r w:rsidRPr="00860A86">
        <w:rPr>
          <w:rFonts w:ascii="Times" w:hAnsi="Times"/>
          <w:sz w:val="20"/>
        </w:rPr>
        <w:t xml:space="preserve"> doit </w:t>
      </w:r>
      <w:r>
        <w:rPr>
          <w:rFonts w:ascii="Times" w:hAnsi="Times"/>
          <w:sz w:val="20"/>
        </w:rPr>
        <w:t>essentiellement avoir lieu en seconde année, après les épreuves d’écrit</w:t>
      </w:r>
      <w:r w:rsidRPr="00860A86">
        <w:rPr>
          <w:rFonts w:ascii="Times" w:hAnsi="Times"/>
          <w:sz w:val="20"/>
        </w:rPr>
        <w:t>.</w:t>
      </w:r>
      <w:r>
        <w:rPr>
          <w:rFonts w:ascii="Times" w:hAnsi="Times"/>
          <w:sz w:val="20"/>
        </w:rPr>
        <w:t xml:space="preserve"> La priorité de la formation</w:t>
      </w:r>
      <w:r>
        <w:rPr>
          <w:rFonts w:ascii="Times" w:hAnsi="Times"/>
          <w:sz w:val="20"/>
        </w:rPr>
        <w:t xml:space="preserve"> doit être de donner à l’étudiant les meilleures chances de réussite au concours. Il faut donc se focaliser sur le contenu de ces épreuves, tel qu’il est actuellement défini par l’inspection générale. Il faut de surcroît laisser du temps de </w:t>
      </w:r>
      <w:r w:rsidRPr="007B4259">
        <w:rPr>
          <w:rFonts w:ascii="Times" w:hAnsi="Times"/>
          <w:sz w:val="20"/>
        </w:rPr>
        <w:t>travail</w:t>
      </w:r>
      <w:r>
        <w:rPr>
          <w:rFonts w:ascii="Times" w:hAnsi="Times"/>
          <w:sz w:val="20"/>
        </w:rPr>
        <w:t xml:space="preserve"> personn</w:t>
      </w:r>
      <w:r>
        <w:rPr>
          <w:rFonts w:ascii="Times" w:hAnsi="Times"/>
          <w:sz w:val="20"/>
        </w:rPr>
        <w:t>el à l’étudiant, en évitant l’inflation des volumes horaires des UE ne préparant pas directement au concours.</w:t>
      </w:r>
    </w:p>
    <w:p w:rsidR="007B4259" w:rsidRDefault="002041E7" w:rsidP="007B4259">
      <w:pPr>
        <w:spacing w:after="80"/>
        <w:jc w:val="both"/>
        <w:rPr>
          <w:rFonts w:ascii="Times" w:hAnsi="Times"/>
          <w:sz w:val="20"/>
        </w:rPr>
      </w:pPr>
    </w:p>
    <w:p w:rsidR="007B4259" w:rsidRPr="00860A86" w:rsidRDefault="002041E7" w:rsidP="007B4259">
      <w:pPr>
        <w:spacing w:after="80"/>
        <w:jc w:val="both"/>
        <w:rPr>
          <w:rFonts w:ascii="Times" w:hAnsi="Times"/>
          <w:sz w:val="20"/>
        </w:rPr>
      </w:pPr>
    </w:p>
    <w:p w:rsidR="007B4259" w:rsidRPr="00860A86" w:rsidRDefault="002041E7" w:rsidP="007B4259">
      <w:pPr>
        <w:jc w:val="both"/>
        <w:rPr>
          <w:rFonts w:ascii="Times" w:hAnsi="Times"/>
          <w:sz w:val="20"/>
        </w:rPr>
      </w:pPr>
    </w:p>
    <w:p w:rsidR="007B4259" w:rsidRPr="00860A86" w:rsidRDefault="002041E7" w:rsidP="007B4259">
      <w:pPr>
        <w:jc w:val="both"/>
        <w:rPr>
          <w:rFonts w:ascii="Times" w:hAnsi="Times"/>
          <w:sz w:val="20"/>
        </w:rPr>
      </w:pPr>
    </w:p>
    <w:p w:rsidR="007B4259" w:rsidRPr="00860A86" w:rsidRDefault="002041E7" w:rsidP="007B4259">
      <w:pPr>
        <w:jc w:val="both"/>
        <w:rPr>
          <w:rFonts w:ascii="Times" w:hAnsi="Times"/>
          <w:b/>
          <w:sz w:val="20"/>
        </w:rPr>
      </w:pPr>
    </w:p>
    <w:p w:rsidR="007B4259" w:rsidRPr="00860A86" w:rsidRDefault="002041E7" w:rsidP="007B4259">
      <w:pPr>
        <w:jc w:val="both"/>
        <w:rPr>
          <w:rFonts w:ascii="Times" w:hAnsi="Times"/>
          <w:b/>
          <w:sz w:val="20"/>
        </w:rPr>
      </w:pPr>
    </w:p>
    <w:p w:rsidR="007B4259" w:rsidRPr="00860A86" w:rsidRDefault="002041E7" w:rsidP="007B4259">
      <w:pPr>
        <w:jc w:val="both"/>
        <w:rPr>
          <w:rFonts w:ascii="Times" w:hAnsi="Times"/>
          <w:b/>
          <w:sz w:val="20"/>
        </w:rPr>
      </w:pPr>
      <w:r w:rsidRPr="00860A86">
        <w:rPr>
          <w:rFonts w:ascii="Times" w:hAnsi="Times"/>
          <w:b/>
          <w:sz w:val="20"/>
        </w:rPr>
        <w:t>III - ORGANISATION DU CURSUS</w:t>
      </w:r>
    </w:p>
    <w:p w:rsidR="007B4259" w:rsidRPr="00860A86" w:rsidRDefault="002041E7" w:rsidP="007B4259">
      <w:pPr>
        <w:tabs>
          <w:tab w:val="left" w:pos="540"/>
        </w:tabs>
        <w:jc w:val="both"/>
        <w:rPr>
          <w:rFonts w:ascii="Times" w:hAnsi="Times"/>
          <w:sz w:val="20"/>
        </w:rPr>
      </w:pPr>
      <w:r w:rsidRPr="00860A86">
        <w:rPr>
          <w:rFonts w:ascii="Times" w:hAnsi="Times"/>
          <w:b/>
          <w:sz w:val="20"/>
        </w:rPr>
        <w:lastRenderedPageBreak/>
        <w:tab/>
        <w:t>. ARCHITECTURE</w:t>
      </w:r>
    </w:p>
    <w:p w:rsidR="007B4259" w:rsidRPr="00860A86" w:rsidRDefault="002041E7" w:rsidP="007B4259">
      <w:pPr>
        <w:tabs>
          <w:tab w:val="left" w:pos="540"/>
        </w:tabs>
        <w:jc w:val="both"/>
        <w:rPr>
          <w:rFonts w:ascii="Times" w:hAnsi="Times"/>
          <w:b/>
          <w:sz w:val="20"/>
        </w:rPr>
      </w:pPr>
      <w:r w:rsidRPr="00860A86">
        <w:rPr>
          <w:rFonts w:ascii="Times" w:hAnsi="Times"/>
          <w:b/>
          <w:sz w:val="20"/>
        </w:rPr>
        <w:tab/>
        <w:t>. MISE</w:t>
      </w:r>
      <w:r w:rsidRPr="00860A86">
        <w:rPr>
          <w:rFonts w:ascii="Times" w:hAnsi="Times"/>
          <w:sz w:val="20"/>
        </w:rPr>
        <w:t xml:space="preserve"> </w:t>
      </w:r>
      <w:r w:rsidRPr="00860A86">
        <w:rPr>
          <w:rFonts w:ascii="Times" w:hAnsi="Times"/>
          <w:b/>
          <w:sz w:val="20"/>
        </w:rPr>
        <w:t>EN OEUVRE</w:t>
      </w:r>
    </w:p>
    <w:p w:rsidR="007B4259" w:rsidRPr="00860A86" w:rsidRDefault="002041E7" w:rsidP="007B4259">
      <w:pPr>
        <w:jc w:val="both"/>
        <w:rPr>
          <w:rFonts w:ascii="Times" w:hAnsi="Times"/>
          <w:sz w:val="20"/>
        </w:rPr>
      </w:pPr>
    </w:p>
    <w:p w:rsidR="007B4259" w:rsidRPr="00860A86" w:rsidRDefault="002041E7" w:rsidP="007B4259">
      <w:pPr>
        <w:jc w:val="both"/>
        <w:rPr>
          <w:rFonts w:ascii="Times" w:hAnsi="Times"/>
          <w:sz w:val="20"/>
        </w:rPr>
      </w:pPr>
      <w:r w:rsidRPr="00860A86">
        <w:rPr>
          <w:rFonts w:ascii="Times" w:hAnsi="Times"/>
          <w:sz w:val="20"/>
        </w:rPr>
        <w:t xml:space="preserve">Le cursus, organisé en quatre semestres, mêle enseignements disciplinaires, </w:t>
      </w:r>
      <w:r w:rsidRPr="00860A86">
        <w:rPr>
          <w:rFonts w:ascii="Times" w:hAnsi="Times"/>
          <w:sz w:val="20"/>
        </w:rPr>
        <w:t>enseignements professionnels et stage.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603"/>
        <w:gridCol w:w="4603"/>
      </w:tblGrid>
      <w:tr w:rsidR="007B4259" w:rsidRPr="00860A86">
        <w:tc>
          <w:tcPr>
            <w:tcW w:w="4603" w:type="dxa"/>
          </w:tcPr>
          <w:p w:rsidR="007B4259" w:rsidRPr="00860A86" w:rsidRDefault="002041E7" w:rsidP="007B4259">
            <w:pPr>
              <w:jc w:val="both"/>
              <w:rPr>
                <w:sz w:val="20"/>
              </w:rPr>
            </w:pPr>
            <w:r w:rsidRPr="00860A86">
              <w:rPr>
                <w:rFonts w:ascii="Times" w:hAnsi="Times"/>
                <w:sz w:val="20"/>
              </w:rPr>
              <w:t>S1</w:t>
            </w:r>
          </w:p>
        </w:tc>
        <w:tc>
          <w:tcPr>
            <w:tcW w:w="4603" w:type="dxa"/>
          </w:tcPr>
          <w:p w:rsidR="007B4259" w:rsidRPr="00860A86" w:rsidRDefault="002041E7" w:rsidP="007B4259">
            <w:pPr>
              <w:jc w:val="both"/>
              <w:rPr>
                <w:rFonts w:ascii="Times" w:hAnsi="Times"/>
                <w:sz w:val="20"/>
              </w:rPr>
            </w:pPr>
            <w:r>
              <w:rPr>
                <w:rFonts w:ascii="Times" w:hAnsi="Times"/>
                <w:sz w:val="20"/>
              </w:rPr>
              <w:t>168</w:t>
            </w:r>
            <w:r w:rsidRPr="00860A86">
              <w:rPr>
                <w:rFonts w:ascii="Times" w:hAnsi="Times"/>
                <w:sz w:val="20"/>
              </w:rPr>
              <w:t xml:space="preserve"> h + 2 semaines de stage</w:t>
            </w:r>
          </w:p>
        </w:tc>
      </w:tr>
      <w:tr w:rsidR="007B4259" w:rsidRPr="00860A86">
        <w:tc>
          <w:tcPr>
            <w:tcW w:w="4603" w:type="dxa"/>
          </w:tcPr>
          <w:p w:rsidR="007B4259" w:rsidRPr="00860A86" w:rsidRDefault="002041E7" w:rsidP="007B4259">
            <w:pPr>
              <w:jc w:val="both"/>
              <w:rPr>
                <w:rFonts w:ascii="Times" w:hAnsi="Times"/>
                <w:sz w:val="20"/>
              </w:rPr>
            </w:pPr>
            <w:r w:rsidRPr="00860A86">
              <w:rPr>
                <w:rFonts w:ascii="Times" w:hAnsi="Times"/>
                <w:sz w:val="20"/>
              </w:rPr>
              <w:t>S2</w:t>
            </w:r>
          </w:p>
        </w:tc>
        <w:tc>
          <w:tcPr>
            <w:tcW w:w="4603" w:type="dxa"/>
          </w:tcPr>
          <w:p w:rsidR="007B4259" w:rsidRPr="00860A86" w:rsidRDefault="002041E7" w:rsidP="007B4259">
            <w:pPr>
              <w:jc w:val="both"/>
              <w:rPr>
                <w:rFonts w:ascii="Times" w:hAnsi="Times"/>
                <w:sz w:val="20"/>
              </w:rPr>
            </w:pPr>
            <w:r>
              <w:rPr>
                <w:rFonts w:ascii="Times" w:hAnsi="Times"/>
                <w:sz w:val="20"/>
              </w:rPr>
              <w:t>138</w:t>
            </w:r>
            <w:r w:rsidRPr="00860A86">
              <w:rPr>
                <w:rFonts w:ascii="Times" w:hAnsi="Times"/>
                <w:sz w:val="20"/>
              </w:rPr>
              <w:t xml:space="preserve"> h</w:t>
            </w:r>
          </w:p>
        </w:tc>
      </w:tr>
      <w:tr w:rsidR="007B4259" w:rsidRPr="00860A86">
        <w:tc>
          <w:tcPr>
            <w:tcW w:w="4603" w:type="dxa"/>
          </w:tcPr>
          <w:p w:rsidR="007B4259" w:rsidRPr="00860A86" w:rsidRDefault="002041E7" w:rsidP="007B4259">
            <w:pPr>
              <w:jc w:val="both"/>
              <w:rPr>
                <w:rFonts w:ascii="Times" w:hAnsi="Times"/>
                <w:sz w:val="20"/>
              </w:rPr>
            </w:pPr>
            <w:r w:rsidRPr="00860A86">
              <w:rPr>
                <w:rFonts w:ascii="Times" w:hAnsi="Times"/>
                <w:sz w:val="20"/>
              </w:rPr>
              <w:t>S3</w:t>
            </w:r>
          </w:p>
        </w:tc>
        <w:tc>
          <w:tcPr>
            <w:tcW w:w="4603" w:type="dxa"/>
          </w:tcPr>
          <w:p w:rsidR="007B4259" w:rsidRPr="00860A86" w:rsidRDefault="002041E7" w:rsidP="007B4259">
            <w:pPr>
              <w:jc w:val="both"/>
              <w:rPr>
                <w:rFonts w:ascii="Times" w:hAnsi="Times"/>
                <w:sz w:val="20"/>
              </w:rPr>
            </w:pPr>
            <w:r>
              <w:rPr>
                <w:rFonts w:ascii="Times" w:hAnsi="Times"/>
                <w:sz w:val="20"/>
              </w:rPr>
              <w:t>238</w:t>
            </w:r>
            <w:r w:rsidRPr="00860A86">
              <w:rPr>
                <w:rFonts w:ascii="Times" w:hAnsi="Times"/>
                <w:sz w:val="20"/>
              </w:rPr>
              <w:t xml:space="preserve"> h</w:t>
            </w:r>
          </w:p>
        </w:tc>
      </w:tr>
      <w:tr w:rsidR="007B4259" w:rsidRPr="00860A86">
        <w:tc>
          <w:tcPr>
            <w:tcW w:w="4603" w:type="dxa"/>
          </w:tcPr>
          <w:p w:rsidR="007B4259" w:rsidRPr="00860A86" w:rsidRDefault="002041E7" w:rsidP="007B4259">
            <w:pPr>
              <w:jc w:val="both"/>
              <w:rPr>
                <w:rFonts w:ascii="Times" w:hAnsi="Times"/>
                <w:sz w:val="20"/>
              </w:rPr>
            </w:pPr>
            <w:r w:rsidRPr="00860A86">
              <w:rPr>
                <w:rFonts w:ascii="Times" w:hAnsi="Times"/>
                <w:sz w:val="20"/>
              </w:rPr>
              <w:t>S4</w:t>
            </w:r>
          </w:p>
        </w:tc>
        <w:tc>
          <w:tcPr>
            <w:tcW w:w="4603" w:type="dxa"/>
          </w:tcPr>
          <w:p w:rsidR="007B4259" w:rsidRPr="00860A86" w:rsidRDefault="002041E7" w:rsidP="007B4259">
            <w:pPr>
              <w:jc w:val="both"/>
              <w:rPr>
                <w:rFonts w:ascii="Times" w:hAnsi="Times"/>
                <w:sz w:val="20"/>
              </w:rPr>
            </w:pPr>
            <w:r>
              <w:rPr>
                <w:rFonts w:ascii="Times" w:hAnsi="Times"/>
                <w:sz w:val="20"/>
              </w:rPr>
              <w:t>165</w:t>
            </w:r>
            <w:r w:rsidRPr="00860A86">
              <w:rPr>
                <w:rFonts w:ascii="Times" w:hAnsi="Times"/>
                <w:sz w:val="20"/>
              </w:rPr>
              <w:t xml:space="preserve"> h + 4 semaines de stage</w:t>
            </w:r>
          </w:p>
        </w:tc>
      </w:tr>
      <w:tr w:rsidR="007B4259" w:rsidRPr="00860A86">
        <w:tc>
          <w:tcPr>
            <w:tcW w:w="4603" w:type="dxa"/>
          </w:tcPr>
          <w:p w:rsidR="007B4259" w:rsidRPr="00860A86" w:rsidRDefault="002041E7" w:rsidP="007B4259">
            <w:pPr>
              <w:jc w:val="both"/>
              <w:rPr>
                <w:rFonts w:ascii="Times" w:hAnsi="Times"/>
                <w:sz w:val="20"/>
              </w:rPr>
            </w:pPr>
            <w:r w:rsidRPr="00860A86">
              <w:rPr>
                <w:rFonts w:ascii="Times" w:hAnsi="Times"/>
                <w:sz w:val="20"/>
              </w:rPr>
              <w:t>Total</w:t>
            </w:r>
          </w:p>
        </w:tc>
        <w:tc>
          <w:tcPr>
            <w:tcW w:w="4603" w:type="dxa"/>
          </w:tcPr>
          <w:p w:rsidR="007B4259" w:rsidRPr="00860A86" w:rsidRDefault="002041E7" w:rsidP="007B4259">
            <w:pPr>
              <w:jc w:val="both"/>
              <w:rPr>
                <w:rFonts w:ascii="Times" w:hAnsi="Times"/>
                <w:sz w:val="20"/>
              </w:rPr>
            </w:pPr>
            <w:r>
              <w:rPr>
                <w:rFonts w:ascii="Times" w:hAnsi="Times"/>
                <w:sz w:val="20"/>
              </w:rPr>
              <w:t>709 h + 6</w:t>
            </w:r>
            <w:r w:rsidRPr="00860A86">
              <w:rPr>
                <w:rFonts w:ascii="Times" w:hAnsi="Times"/>
                <w:sz w:val="20"/>
              </w:rPr>
              <w:t xml:space="preserve"> semaines de stage</w:t>
            </w:r>
          </w:p>
        </w:tc>
      </w:tr>
    </w:tbl>
    <w:p w:rsidR="007B4259" w:rsidRPr="00860A86" w:rsidRDefault="002041E7" w:rsidP="007B4259">
      <w:pPr>
        <w:jc w:val="both"/>
        <w:rPr>
          <w:rFonts w:ascii="Times" w:hAnsi="Times"/>
          <w:sz w:val="20"/>
        </w:rPr>
      </w:pPr>
    </w:p>
    <w:p w:rsidR="007B4259" w:rsidRPr="00860A86" w:rsidRDefault="002041E7" w:rsidP="007B4259">
      <w:pPr>
        <w:jc w:val="both"/>
        <w:rPr>
          <w:rFonts w:ascii="Times" w:hAnsi="Times"/>
          <w:sz w:val="20"/>
        </w:rPr>
      </w:pPr>
      <w:r w:rsidRPr="00860A86">
        <w:rPr>
          <w:rFonts w:ascii="Times" w:hAnsi="Times"/>
          <w:sz w:val="20"/>
        </w:rPr>
        <w:t>Un mémoire de recherche doit être soutenu à la fin de la première année.</w:t>
      </w:r>
    </w:p>
    <w:p w:rsidR="007B4259" w:rsidRDefault="002041E7" w:rsidP="007B4259">
      <w:pPr>
        <w:jc w:val="both"/>
        <w:rPr>
          <w:rFonts w:ascii="Times" w:hAnsi="Times"/>
          <w:sz w:val="20"/>
        </w:rPr>
      </w:pPr>
      <w:r w:rsidRPr="00860A86">
        <w:rPr>
          <w:rFonts w:ascii="Times" w:hAnsi="Times"/>
          <w:sz w:val="20"/>
        </w:rPr>
        <w:t>Il n’a pas paru possible</w:t>
      </w:r>
      <w:r w:rsidRPr="00860A86">
        <w:rPr>
          <w:rFonts w:ascii="Times" w:hAnsi="Times"/>
          <w:sz w:val="20"/>
        </w:rPr>
        <w:t xml:space="preserve"> d’organiser un stage en </w:t>
      </w:r>
      <w:r w:rsidRPr="007B4259">
        <w:rPr>
          <w:rFonts w:ascii="Times" w:hAnsi="Times"/>
          <w:sz w:val="20"/>
        </w:rPr>
        <w:t>S2</w:t>
      </w:r>
      <w:r>
        <w:rPr>
          <w:rFonts w:ascii="Times" w:hAnsi="Times"/>
          <w:sz w:val="20"/>
        </w:rPr>
        <w:t xml:space="preserve">, moment où les étudiants rédigent leur mémoire, ni en </w:t>
      </w:r>
      <w:r w:rsidRPr="00860A86">
        <w:rPr>
          <w:rFonts w:ascii="Times" w:hAnsi="Times"/>
          <w:sz w:val="20"/>
        </w:rPr>
        <w:t xml:space="preserve">S3, qui doit être réservé à la préparation aux épreuves d’admissibilité du concours. </w:t>
      </w:r>
      <w:r>
        <w:rPr>
          <w:rFonts w:ascii="Times" w:hAnsi="Times"/>
          <w:sz w:val="20"/>
        </w:rPr>
        <w:t>Trois</w:t>
      </w:r>
      <w:r w:rsidRPr="00860A86">
        <w:rPr>
          <w:rFonts w:ascii="Times" w:hAnsi="Times"/>
          <w:sz w:val="20"/>
        </w:rPr>
        <w:t xml:space="preserve"> stages ont </w:t>
      </w:r>
      <w:r>
        <w:rPr>
          <w:rFonts w:ascii="Times" w:hAnsi="Times"/>
          <w:sz w:val="20"/>
        </w:rPr>
        <w:t xml:space="preserve">donc </w:t>
      </w:r>
      <w:r w:rsidRPr="00860A86">
        <w:rPr>
          <w:rFonts w:ascii="Times" w:hAnsi="Times"/>
          <w:sz w:val="20"/>
        </w:rPr>
        <w:t>été prévus : un stage en S1, deux stages en S4. Si le stage de S1 d</w:t>
      </w:r>
      <w:r w:rsidRPr="00860A86">
        <w:rPr>
          <w:rFonts w:ascii="Times" w:hAnsi="Times"/>
          <w:sz w:val="20"/>
        </w:rPr>
        <w:t xml:space="preserve">oit être un stage d’observation, les stages de S4 doivent être des stages de pratique accompagnée. </w:t>
      </w:r>
      <w:r>
        <w:rPr>
          <w:rFonts w:ascii="Times" w:hAnsi="Times"/>
          <w:sz w:val="20"/>
        </w:rPr>
        <w:t xml:space="preserve">Il ne paraît pas possible de confier des stages en </w:t>
      </w:r>
      <w:r w:rsidRPr="007B4259">
        <w:rPr>
          <w:rFonts w:ascii="Times" w:hAnsi="Times"/>
          <w:sz w:val="20"/>
        </w:rPr>
        <w:t>responsabilité</w:t>
      </w:r>
      <w:r>
        <w:rPr>
          <w:rFonts w:ascii="Times" w:hAnsi="Times"/>
          <w:sz w:val="20"/>
        </w:rPr>
        <w:t xml:space="preserve"> à des étudiants non lauréats du concours. Un de ces stages doit être effectué en lycée, l’a</w:t>
      </w:r>
      <w:r>
        <w:rPr>
          <w:rFonts w:ascii="Times" w:hAnsi="Times"/>
          <w:sz w:val="20"/>
        </w:rPr>
        <w:t xml:space="preserve">utre en collège. </w:t>
      </w:r>
      <w:r w:rsidRPr="00860A86">
        <w:rPr>
          <w:rFonts w:ascii="Times" w:hAnsi="Times"/>
          <w:sz w:val="20"/>
        </w:rPr>
        <w:t xml:space="preserve">Le </w:t>
      </w:r>
      <w:r>
        <w:rPr>
          <w:rFonts w:ascii="Times" w:hAnsi="Times"/>
          <w:sz w:val="20"/>
        </w:rPr>
        <w:t>stage de S4, inclus dans l’UE 19</w:t>
      </w:r>
      <w:r w:rsidRPr="00860A86">
        <w:rPr>
          <w:rFonts w:ascii="Times" w:hAnsi="Times"/>
          <w:sz w:val="20"/>
        </w:rPr>
        <w:t xml:space="preserve"> « mise en œuvre d’un projet pédagogique », donne lieu à un mémoire professionnel. L’encadrement des stages est assuré par des enseignants ou enseignants-chercheurs rattachés à l’IUFM.</w:t>
      </w:r>
    </w:p>
    <w:p w:rsidR="007B4259" w:rsidRPr="00860A86" w:rsidRDefault="002041E7" w:rsidP="007B4259">
      <w:pPr>
        <w:jc w:val="both"/>
        <w:rPr>
          <w:rFonts w:ascii="Times" w:hAnsi="Times"/>
          <w:sz w:val="20"/>
        </w:rPr>
      </w:pPr>
    </w:p>
    <w:p w:rsidR="007B4259" w:rsidRPr="00860A86" w:rsidRDefault="002041E7" w:rsidP="007B4259">
      <w:pPr>
        <w:jc w:val="both"/>
        <w:rPr>
          <w:rFonts w:ascii="Times" w:hAnsi="Times"/>
          <w:i/>
          <w:sz w:val="20"/>
        </w:rPr>
      </w:pPr>
      <w:r w:rsidRPr="00860A86">
        <w:rPr>
          <w:rFonts w:ascii="Times" w:hAnsi="Times"/>
          <w:i/>
          <w:sz w:val="20"/>
        </w:rPr>
        <w:t>Les modalités du c</w:t>
      </w:r>
      <w:r w:rsidRPr="00860A86">
        <w:rPr>
          <w:rFonts w:ascii="Times" w:hAnsi="Times"/>
          <w:i/>
          <w:sz w:val="20"/>
        </w:rPr>
        <w:t>ontrôle des connaissances</w:t>
      </w:r>
    </w:p>
    <w:p w:rsidR="007B4259" w:rsidRDefault="002041E7" w:rsidP="007B4259">
      <w:pPr>
        <w:jc w:val="both"/>
        <w:rPr>
          <w:rFonts w:ascii="Times" w:hAnsi="Times"/>
          <w:sz w:val="20"/>
        </w:rPr>
      </w:pPr>
      <w:r w:rsidRPr="00860A86">
        <w:rPr>
          <w:rFonts w:ascii="Times" w:hAnsi="Times"/>
          <w:sz w:val="20"/>
        </w:rPr>
        <w:t xml:space="preserve">Il n’y a pas de semestrialisation du contrôle des connaissances. L’évaluation se fait sur l’ensemble du M1 et sur l’ensemble du M2. Il y a compensation entre les différentes UE. Les coefficients sont liés aux points ECTS. Le jury </w:t>
      </w:r>
      <w:r w:rsidRPr="00860A86">
        <w:rPr>
          <w:rFonts w:ascii="Times" w:hAnsi="Times"/>
          <w:sz w:val="20"/>
        </w:rPr>
        <w:t>de M1 décide également du passage en M2. Les notes supérieures à 10 peuvent être capitalisées.</w:t>
      </w:r>
    </w:p>
    <w:p w:rsidR="007B4259" w:rsidRPr="00860A86" w:rsidRDefault="002041E7" w:rsidP="007B4259">
      <w:pPr>
        <w:jc w:val="both"/>
        <w:rPr>
          <w:rFonts w:ascii="Times" w:hAnsi="Times"/>
          <w:sz w:val="20"/>
        </w:rPr>
      </w:pPr>
      <w:r>
        <w:rPr>
          <w:rFonts w:ascii="Times" w:hAnsi="Times"/>
          <w:sz w:val="20"/>
        </w:rPr>
        <w:t>Pour les étudiants de S4 qui apprendraient qu’ils ne sont pas admissibles, il sera conseillé de poursuivre la formation pour capitaliser des UE, voire obtenir le</w:t>
      </w:r>
      <w:r>
        <w:rPr>
          <w:rFonts w:ascii="Times" w:hAnsi="Times"/>
          <w:sz w:val="20"/>
        </w:rPr>
        <w:t xml:space="preserve"> Master. Il ne paraît pas pertinent de les réorienter alors dans d’autres masters, où de toutes manières l’enseignement en S4 est faible : dans les masters recherche, c’est la période de rédaction du mémoire, dans les masters professionnels, c’est la pério</w:t>
      </w:r>
      <w:r>
        <w:rPr>
          <w:rFonts w:ascii="Times" w:hAnsi="Times"/>
          <w:sz w:val="20"/>
        </w:rPr>
        <w:t>de du stage.</w:t>
      </w:r>
    </w:p>
    <w:p w:rsidR="007B4259" w:rsidRPr="00860A86" w:rsidRDefault="002041E7" w:rsidP="007B4259">
      <w:pPr>
        <w:jc w:val="both"/>
        <w:rPr>
          <w:rFonts w:ascii="Times" w:hAnsi="Times"/>
          <w:sz w:val="20"/>
        </w:rPr>
      </w:pPr>
    </w:p>
    <w:p w:rsidR="007B4259" w:rsidRPr="00860A86" w:rsidRDefault="002041E7" w:rsidP="007B4259">
      <w:pPr>
        <w:rPr>
          <w:rFonts w:ascii="Times" w:hAnsi="Times"/>
          <w:sz w:val="20"/>
        </w:rPr>
      </w:pPr>
    </w:p>
    <w:p w:rsidR="007B4259" w:rsidRPr="00860A86" w:rsidRDefault="002041E7" w:rsidP="007B4259">
      <w:pPr>
        <w:rPr>
          <w:rFonts w:ascii="Times" w:hAnsi="Times"/>
          <w:b/>
          <w:sz w:val="20"/>
        </w:rPr>
      </w:pPr>
      <w:r w:rsidRPr="00860A86">
        <w:rPr>
          <w:rFonts w:ascii="Times" w:hAnsi="Times"/>
          <w:b/>
          <w:sz w:val="20"/>
        </w:rPr>
        <w:br w:type="page"/>
      </w:r>
      <w:r w:rsidRPr="00860A86">
        <w:rPr>
          <w:rFonts w:ascii="Times" w:hAnsi="Times"/>
          <w:b/>
          <w:sz w:val="20"/>
        </w:rPr>
        <w:lastRenderedPageBreak/>
        <w:t>IV – CONTENU</w:t>
      </w:r>
    </w:p>
    <w:p w:rsidR="007B4259" w:rsidRPr="00860A86" w:rsidRDefault="002041E7" w:rsidP="007B4259">
      <w:pPr>
        <w:rPr>
          <w:rFonts w:ascii="Times" w:hAnsi="Times"/>
          <w:sz w:val="20"/>
        </w:rPr>
      </w:pPr>
    </w:p>
    <w:p w:rsidR="007B4259" w:rsidRPr="00860A86" w:rsidRDefault="002041E7" w:rsidP="007B4259">
      <w:pPr>
        <w:rPr>
          <w:rFonts w:ascii="Times" w:hAnsi="Times"/>
          <w:b/>
          <w:i/>
          <w:sz w:val="20"/>
        </w:rPr>
      </w:pPr>
      <w:r w:rsidRPr="00860A86">
        <w:rPr>
          <w:rFonts w:ascii="Times" w:hAnsi="Times"/>
          <w:b/>
          <w:i/>
          <w:sz w:val="20"/>
        </w:rPr>
        <w:t>1 - Présentation synthétique</w:t>
      </w:r>
    </w:p>
    <w:p w:rsidR="007B4259" w:rsidRPr="00860A86" w:rsidRDefault="002041E7" w:rsidP="007B4259">
      <w:pPr>
        <w:rPr>
          <w:rFonts w:ascii="Times" w:hAnsi="Times"/>
          <w:sz w:val="20"/>
        </w:rPr>
      </w:pPr>
    </w:p>
    <w:p w:rsidR="007B4259" w:rsidRPr="00860A86" w:rsidRDefault="002041E7" w:rsidP="007B4259">
      <w:pPr>
        <w:rPr>
          <w:rFonts w:ascii="Times" w:hAnsi="Times"/>
          <w:sz w:val="20"/>
        </w:rPr>
      </w:pPr>
      <w:r w:rsidRPr="00860A86">
        <w:rPr>
          <w:rFonts w:ascii="Times" w:hAnsi="Times"/>
          <w:sz w:val="20"/>
        </w:rPr>
        <w:t>Semestre 1</w:t>
      </w:r>
    </w:p>
    <w:p w:rsidR="007B4259" w:rsidRPr="00860A86" w:rsidRDefault="002041E7" w:rsidP="007B4259">
      <w:pPr>
        <w:rPr>
          <w:rFonts w:ascii="Times" w:hAnsi="Time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3969"/>
        <w:gridCol w:w="1134"/>
        <w:gridCol w:w="1134"/>
      </w:tblGrid>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N°UE</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Contenu</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Volume horaire</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ECTS</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1</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Informatique</w:t>
            </w:r>
          </w:p>
          <w:p w:rsidR="007B4259" w:rsidRPr="00860A86" w:rsidRDefault="002041E7" w:rsidP="007B4259">
            <w:pPr>
              <w:spacing w:before="40" w:after="40"/>
              <w:jc w:val="center"/>
              <w:rPr>
                <w:rFonts w:ascii="Times" w:hAnsi="Times"/>
                <w:sz w:val="20"/>
              </w:rPr>
            </w:pPr>
            <w:r w:rsidRPr="00860A86">
              <w:rPr>
                <w:rFonts w:ascii="Times" w:hAnsi="Times"/>
                <w:sz w:val="20"/>
              </w:rPr>
              <w:t>(tronc commun)</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12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4</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2</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Langue vivante (tronc commun)</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12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4</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3</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Observer le maître, l’élève et la classe</w:t>
            </w:r>
          </w:p>
        </w:tc>
        <w:tc>
          <w:tcPr>
            <w:tcW w:w="1134" w:type="dxa"/>
          </w:tcPr>
          <w:p w:rsidR="007B4259" w:rsidRPr="00D11514" w:rsidRDefault="002041E7" w:rsidP="007B4259">
            <w:pPr>
              <w:spacing w:before="40" w:after="40"/>
              <w:jc w:val="center"/>
              <w:rPr>
                <w:rFonts w:ascii="Times" w:hAnsi="Times"/>
                <w:sz w:val="20"/>
              </w:rPr>
            </w:pPr>
            <w:r w:rsidRPr="00D11514">
              <w:rPr>
                <w:rFonts w:ascii="Times" w:hAnsi="Times"/>
                <w:sz w:val="20"/>
              </w:rPr>
              <w:t>12 h TD + stag</w:t>
            </w:r>
            <w:r w:rsidRPr="00D11514">
              <w:rPr>
                <w:rFonts w:ascii="Times" w:hAnsi="Times"/>
                <w:sz w:val="20"/>
              </w:rPr>
              <w:t>e de deux semaines</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4</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4</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Préparation disciplinaire au CAPES niveau 1</w:t>
            </w:r>
          </w:p>
          <w:p w:rsidR="007B4259" w:rsidRPr="00860A86" w:rsidRDefault="002041E7" w:rsidP="007B4259">
            <w:pPr>
              <w:pStyle w:val="Listecouleur-Accent11"/>
              <w:numPr>
                <w:ilvl w:val="0"/>
                <w:numId w:val="1"/>
              </w:numPr>
              <w:spacing w:before="40" w:after="40" w:line="240" w:lineRule="auto"/>
              <w:jc w:val="center"/>
              <w:rPr>
                <w:rFonts w:eastAsia="Times New Roman"/>
                <w:sz w:val="20"/>
              </w:rPr>
            </w:pPr>
            <w:r w:rsidRPr="00860A86">
              <w:rPr>
                <w:rFonts w:eastAsia="Times New Roman"/>
                <w:sz w:val="20"/>
              </w:rPr>
              <w:t>Géographie</w:t>
            </w:r>
          </w:p>
          <w:p w:rsidR="007B4259" w:rsidRPr="00860A86" w:rsidRDefault="002041E7" w:rsidP="007B4259">
            <w:pPr>
              <w:pStyle w:val="Listecouleur-Accent11"/>
              <w:numPr>
                <w:ilvl w:val="0"/>
                <w:numId w:val="1"/>
              </w:numPr>
              <w:spacing w:before="40" w:after="40" w:line="240" w:lineRule="auto"/>
              <w:jc w:val="center"/>
              <w:rPr>
                <w:rFonts w:eastAsia="Times New Roman"/>
                <w:sz w:val="20"/>
              </w:rPr>
            </w:pPr>
            <w:r w:rsidRPr="00860A86">
              <w:rPr>
                <w:rFonts w:eastAsia="Times New Roman"/>
                <w:sz w:val="20"/>
              </w:rPr>
              <w:t>Histoire</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54 h géographie + 54 h histoire, soit 108 h cours</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8</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5</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Initiation à la recherche</w:t>
            </w:r>
          </w:p>
          <w:p w:rsidR="007B4259" w:rsidRPr="00860A86" w:rsidRDefault="002041E7" w:rsidP="007B4259">
            <w:pPr>
              <w:pStyle w:val="Listecouleur-Accent11"/>
              <w:numPr>
                <w:ilvl w:val="0"/>
                <w:numId w:val="1"/>
              </w:numPr>
              <w:spacing w:before="40" w:after="40" w:line="240" w:lineRule="auto"/>
              <w:jc w:val="center"/>
              <w:rPr>
                <w:rFonts w:eastAsia="Times New Roman"/>
                <w:sz w:val="20"/>
              </w:rPr>
            </w:pPr>
            <w:r w:rsidRPr="00860A86">
              <w:rPr>
                <w:rFonts w:eastAsia="Times New Roman"/>
                <w:sz w:val="20"/>
              </w:rPr>
              <w:t>Séminaire de méthodologie</w:t>
            </w:r>
          </w:p>
          <w:p w:rsidR="007B4259" w:rsidRPr="00860A86" w:rsidRDefault="002041E7" w:rsidP="007B4259">
            <w:pPr>
              <w:pStyle w:val="Listecouleur-Accent11"/>
              <w:numPr>
                <w:ilvl w:val="0"/>
                <w:numId w:val="1"/>
              </w:numPr>
              <w:spacing w:before="40" w:after="40" w:line="240" w:lineRule="auto"/>
              <w:jc w:val="center"/>
              <w:rPr>
                <w:rFonts w:eastAsia="Times New Roman"/>
                <w:sz w:val="20"/>
              </w:rPr>
            </w:pPr>
            <w:r w:rsidRPr="00860A86">
              <w:rPr>
                <w:rFonts w:eastAsia="Times New Roman"/>
                <w:sz w:val="20"/>
              </w:rPr>
              <w:t>- Séminaire de spécialité (commun avec d’autres spécial</w:t>
            </w:r>
            <w:r w:rsidRPr="00860A86">
              <w:rPr>
                <w:rFonts w:eastAsia="Times New Roman"/>
                <w:sz w:val="20"/>
              </w:rPr>
              <w:t>ités de master, une solution de transition sera trouvée pour les étudiants intéressés par une recherche en géographie)</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12 ou 18 h cours + 12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3</w:t>
            </w:r>
          </w:p>
        </w:tc>
      </w:tr>
    </w:tbl>
    <w:p w:rsidR="007B4259" w:rsidRPr="00860A86" w:rsidRDefault="002041E7" w:rsidP="007B4259">
      <w:pPr>
        <w:spacing w:before="40" w:after="40"/>
        <w:jc w:val="center"/>
        <w:rPr>
          <w:rFonts w:ascii="Times" w:hAnsi="Times"/>
          <w:sz w:val="20"/>
        </w:rPr>
      </w:pPr>
    </w:p>
    <w:p w:rsidR="007B4259" w:rsidRPr="00860A86" w:rsidRDefault="002041E7" w:rsidP="007B4259">
      <w:pPr>
        <w:spacing w:before="40" w:after="40"/>
        <w:rPr>
          <w:rFonts w:ascii="Times" w:hAnsi="Times"/>
          <w:sz w:val="20"/>
        </w:rPr>
      </w:pPr>
      <w:r w:rsidRPr="00860A86">
        <w:rPr>
          <w:rFonts w:ascii="Times" w:hAnsi="Times"/>
          <w:sz w:val="20"/>
        </w:rPr>
        <w:br w:type="page"/>
      </w:r>
      <w:r w:rsidRPr="00860A86">
        <w:rPr>
          <w:rFonts w:ascii="Times" w:hAnsi="Times"/>
          <w:sz w:val="20"/>
        </w:rPr>
        <w:lastRenderedPageBreak/>
        <w:t>Semestre 2</w:t>
      </w:r>
    </w:p>
    <w:p w:rsidR="007B4259" w:rsidRPr="00860A86" w:rsidRDefault="002041E7" w:rsidP="007B4259">
      <w:pPr>
        <w:spacing w:before="40" w:after="40"/>
        <w:rPr>
          <w:rFonts w:ascii="Times" w:hAnsi="Time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3969"/>
        <w:gridCol w:w="1134"/>
        <w:gridCol w:w="1134"/>
      </w:tblGrid>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6</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Langue vivante (tronc commun)</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12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3</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7</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Cartographie</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9 h cours + 9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3</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8</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Pr</w:t>
            </w:r>
            <w:r w:rsidRPr="00860A86">
              <w:rPr>
                <w:rFonts w:ascii="Times" w:hAnsi="Times"/>
                <w:sz w:val="20"/>
              </w:rPr>
              <w:t>éparation disciplinaire au CAPES niveau 2</w:t>
            </w:r>
          </w:p>
          <w:p w:rsidR="007B4259" w:rsidRPr="00860A86" w:rsidRDefault="002041E7" w:rsidP="007B4259">
            <w:pPr>
              <w:pStyle w:val="Listecouleur-Accent11"/>
              <w:numPr>
                <w:ilvl w:val="0"/>
                <w:numId w:val="1"/>
              </w:numPr>
              <w:spacing w:before="40" w:after="40" w:line="240" w:lineRule="auto"/>
              <w:jc w:val="center"/>
              <w:rPr>
                <w:rFonts w:eastAsia="Times New Roman"/>
                <w:sz w:val="20"/>
              </w:rPr>
            </w:pPr>
            <w:r w:rsidRPr="00860A86">
              <w:rPr>
                <w:rFonts w:eastAsia="Times New Roman"/>
                <w:sz w:val="20"/>
              </w:rPr>
              <w:t xml:space="preserve">Géographie </w:t>
            </w:r>
          </w:p>
          <w:p w:rsidR="007B4259" w:rsidRPr="00860A86" w:rsidRDefault="002041E7" w:rsidP="007B4259">
            <w:pPr>
              <w:pStyle w:val="Listecouleur-Accent11"/>
              <w:numPr>
                <w:ilvl w:val="0"/>
                <w:numId w:val="1"/>
              </w:numPr>
              <w:spacing w:before="40" w:after="40" w:line="240" w:lineRule="auto"/>
              <w:jc w:val="center"/>
              <w:rPr>
                <w:rFonts w:eastAsia="Times New Roman"/>
                <w:sz w:val="20"/>
              </w:rPr>
            </w:pPr>
            <w:r w:rsidRPr="00860A86">
              <w:rPr>
                <w:rFonts w:eastAsia="Times New Roman"/>
                <w:sz w:val="20"/>
              </w:rPr>
              <w:t>Histoire</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36 h géographie + 48 h histoire, soit 84 h cours</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10</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9</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Initiation à la recherche</w:t>
            </w:r>
          </w:p>
          <w:p w:rsidR="007B4259" w:rsidRPr="00860A86" w:rsidRDefault="002041E7" w:rsidP="007B4259">
            <w:pPr>
              <w:pStyle w:val="Listecouleur-Accent11"/>
              <w:numPr>
                <w:ilvl w:val="0"/>
                <w:numId w:val="1"/>
              </w:numPr>
              <w:spacing w:before="40" w:after="40" w:line="240" w:lineRule="auto"/>
              <w:jc w:val="center"/>
              <w:rPr>
                <w:rFonts w:eastAsia="Times New Roman"/>
                <w:sz w:val="20"/>
              </w:rPr>
            </w:pPr>
            <w:r w:rsidRPr="00860A86">
              <w:rPr>
                <w:rFonts w:eastAsia="Times New Roman"/>
                <w:sz w:val="20"/>
              </w:rPr>
              <w:t>Séminaire de méthodologie</w:t>
            </w:r>
          </w:p>
          <w:p w:rsidR="007B4259" w:rsidRPr="00860A86" w:rsidRDefault="002041E7" w:rsidP="007B4259">
            <w:pPr>
              <w:pStyle w:val="Listecouleur-Accent11"/>
              <w:numPr>
                <w:ilvl w:val="0"/>
                <w:numId w:val="1"/>
              </w:numPr>
              <w:spacing w:before="40" w:after="40" w:line="240" w:lineRule="auto"/>
              <w:jc w:val="center"/>
              <w:rPr>
                <w:rFonts w:eastAsia="Times New Roman"/>
                <w:sz w:val="20"/>
              </w:rPr>
            </w:pPr>
            <w:r w:rsidRPr="00860A86">
              <w:rPr>
                <w:rFonts w:eastAsia="Times New Roman"/>
                <w:sz w:val="20"/>
              </w:rPr>
              <w:t>Séminaire de spécialité (commun avec d’autres spécialités de master en histoire, un</w:t>
            </w:r>
            <w:r w:rsidRPr="00860A86">
              <w:rPr>
                <w:rFonts w:eastAsia="Times New Roman"/>
                <w:sz w:val="20"/>
              </w:rPr>
              <w:t>e solution de transition sera trouvée pour les étudiants intéressés par une recherche en géographie)</w:t>
            </w:r>
          </w:p>
          <w:p w:rsidR="007B4259" w:rsidRPr="00860A86" w:rsidRDefault="002041E7" w:rsidP="007B4259">
            <w:pPr>
              <w:pStyle w:val="Listecouleur-Accent11"/>
              <w:numPr>
                <w:ilvl w:val="0"/>
                <w:numId w:val="1"/>
              </w:numPr>
              <w:spacing w:before="40" w:after="40" w:line="240" w:lineRule="auto"/>
              <w:jc w:val="center"/>
              <w:rPr>
                <w:rFonts w:eastAsia="Times New Roman"/>
                <w:sz w:val="20"/>
              </w:rPr>
            </w:pPr>
            <w:r w:rsidRPr="00860A86">
              <w:rPr>
                <w:rFonts w:eastAsia="Times New Roman"/>
                <w:sz w:val="20"/>
              </w:rPr>
              <w:t>[validation par la soutenance du mémoire de recherche]</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12 h ou 18 h cours + 12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21</w:t>
            </w:r>
          </w:p>
        </w:tc>
      </w:tr>
    </w:tbl>
    <w:p w:rsidR="007B4259" w:rsidRPr="00860A86" w:rsidRDefault="002041E7" w:rsidP="007B4259">
      <w:pPr>
        <w:spacing w:before="40" w:after="40"/>
        <w:rPr>
          <w:rFonts w:ascii="Times" w:hAnsi="Times"/>
          <w:sz w:val="20"/>
        </w:rPr>
      </w:pPr>
    </w:p>
    <w:p w:rsidR="007B4259" w:rsidRPr="00860A86" w:rsidRDefault="002041E7" w:rsidP="007B4259">
      <w:pPr>
        <w:spacing w:before="40" w:after="40"/>
        <w:rPr>
          <w:rFonts w:ascii="Times" w:hAnsi="Times"/>
          <w:sz w:val="20"/>
        </w:rPr>
      </w:pPr>
      <w:r w:rsidRPr="00860A86">
        <w:rPr>
          <w:rFonts w:ascii="Times" w:hAnsi="Times"/>
          <w:sz w:val="20"/>
        </w:rPr>
        <w:br w:type="page"/>
      </w:r>
      <w:r w:rsidRPr="00860A86">
        <w:rPr>
          <w:rFonts w:ascii="Times" w:hAnsi="Times"/>
          <w:sz w:val="20"/>
        </w:rPr>
        <w:lastRenderedPageBreak/>
        <w:t>Semestre 3</w:t>
      </w:r>
    </w:p>
    <w:p w:rsidR="007B4259" w:rsidRPr="00860A86" w:rsidRDefault="002041E7" w:rsidP="007B4259">
      <w:pPr>
        <w:spacing w:before="40" w:after="40"/>
        <w:rPr>
          <w:rFonts w:ascii="Times" w:hAnsi="Times"/>
          <w:sz w:val="20"/>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206"/>
        <w:gridCol w:w="3969"/>
        <w:gridCol w:w="1238"/>
        <w:gridCol w:w="1134"/>
      </w:tblGrid>
      <w:tr w:rsidR="007B4259" w:rsidRPr="00860A86">
        <w:tc>
          <w:tcPr>
            <w:tcW w:w="1206" w:type="dxa"/>
          </w:tcPr>
          <w:p w:rsidR="007B4259" w:rsidRPr="00860A86" w:rsidRDefault="002041E7" w:rsidP="007B4259">
            <w:pPr>
              <w:spacing w:before="40" w:after="40"/>
              <w:jc w:val="center"/>
              <w:rPr>
                <w:rFonts w:ascii="Times" w:hAnsi="Times"/>
                <w:sz w:val="20"/>
              </w:rPr>
            </w:pPr>
            <w:r w:rsidRPr="00860A86">
              <w:rPr>
                <w:rFonts w:ascii="Times" w:hAnsi="Times"/>
                <w:sz w:val="20"/>
              </w:rPr>
              <w:t>UE 10</w:t>
            </w:r>
          </w:p>
        </w:tc>
        <w:tc>
          <w:tcPr>
            <w:tcW w:w="3969" w:type="dxa"/>
          </w:tcPr>
          <w:p w:rsidR="007B4259" w:rsidRPr="007B4259" w:rsidRDefault="002041E7" w:rsidP="007B4259">
            <w:pPr>
              <w:spacing w:before="40" w:after="40"/>
              <w:jc w:val="center"/>
              <w:rPr>
                <w:rFonts w:ascii="Times" w:hAnsi="Times"/>
                <w:color w:val="FF0000"/>
                <w:sz w:val="20"/>
              </w:rPr>
            </w:pPr>
            <w:r w:rsidRPr="007B4259">
              <w:rPr>
                <w:rFonts w:ascii="Times" w:hAnsi="Times"/>
                <w:sz w:val="20"/>
              </w:rPr>
              <w:t xml:space="preserve">Langue vivante (tronc commun), </w:t>
            </w:r>
            <w:r w:rsidRPr="007B4259">
              <w:rPr>
                <w:rFonts w:ascii="Times" w:hAnsi="Times"/>
                <w:color w:val="000000"/>
                <w:sz w:val="20"/>
              </w:rPr>
              <w:t>à organiser aprè</w:t>
            </w:r>
            <w:r w:rsidRPr="007B4259">
              <w:rPr>
                <w:rFonts w:ascii="Times" w:hAnsi="Times"/>
                <w:color w:val="000000"/>
                <w:sz w:val="20"/>
              </w:rPr>
              <w:t>s l’écrit</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12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3</w:t>
            </w:r>
          </w:p>
        </w:tc>
      </w:tr>
      <w:tr w:rsidR="007B4259" w:rsidRPr="00860A86">
        <w:tc>
          <w:tcPr>
            <w:tcW w:w="1206" w:type="dxa"/>
          </w:tcPr>
          <w:p w:rsidR="007B4259" w:rsidRPr="00860A86" w:rsidRDefault="002041E7" w:rsidP="007B4259">
            <w:pPr>
              <w:spacing w:before="40" w:after="40"/>
              <w:jc w:val="center"/>
              <w:rPr>
                <w:rFonts w:ascii="Times" w:hAnsi="Times"/>
                <w:sz w:val="20"/>
              </w:rPr>
            </w:pPr>
            <w:r w:rsidRPr="00860A86">
              <w:rPr>
                <w:rFonts w:ascii="Times" w:hAnsi="Times"/>
                <w:sz w:val="20"/>
              </w:rPr>
              <w:t>UE 11</w:t>
            </w:r>
          </w:p>
        </w:tc>
        <w:tc>
          <w:tcPr>
            <w:tcW w:w="3969" w:type="dxa"/>
          </w:tcPr>
          <w:p w:rsidR="007B4259" w:rsidRPr="007B4259" w:rsidRDefault="002041E7" w:rsidP="007B4259">
            <w:pPr>
              <w:spacing w:before="40" w:after="40"/>
              <w:jc w:val="center"/>
              <w:rPr>
                <w:rFonts w:ascii="Times" w:hAnsi="Times"/>
                <w:color w:val="FF0000"/>
                <w:sz w:val="20"/>
              </w:rPr>
            </w:pPr>
            <w:r w:rsidRPr="007B4259">
              <w:rPr>
                <w:rFonts w:ascii="Times" w:hAnsi="Times"/>
                <w:sz w:val="20"/>
              </w:rPr>
              <w:t xml:space="preserve">Histoire des institutions politiques (tronc commun), </w:t>
            </w:r>
            <w:r w:rsidRPr="007B4259">
              <w:rPr>
                <w:rFonts w:ascii="Times" w:hAnsi="Times"/>
                <w:color w:val="000000"/>
                <w:sz w:val="20"/>
              </w:rPr>
              <w:t>à organiser après l’écrit</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20 h cours</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4</w:t>
            </w:r>
          </w:p>
        </w:tc>
      </w:tr>
      <w:tr w:rsidR="007B4259" w:rsidRPr="00860A86">
        <w:tc>
          <w:tcPr>
            <w:tcW w:w="1206" w:type="dxa"/>
          </w:tcPr>
          <w:p w:rsidR="007B4259" w:rsidRPr="00860A86" w:rsidRDefault="002041E7" w:rsidP="007B4259">
            <w:pPr>
              <w:spacing w:before="40" w:after="40"/>
              <w:jc w:val="center"/>
              <w:rPr>
                <w:rFonts w:ascii="Times" w:hAnsi="Times"/>
                <w:sz w:val="20"/>
              </w:rPr>
            </w:pPr>
            <w:r w:rsidRPr="00860A86">
              <w:rPr>
                <w:rFonts w:ascii="Times" w:hAnsi="Times"/>
                <w:sz w:val="20"/>
              </w:rPr>
              <w:t>UE 12</w:t>
            </w:r>
          </w:p>
        </w:tc>
        <w:tc>
          <w:tcPr>
            <w:tcW w:w="3969" w:type="dxa"/>
          </w:tcPr>
          <w:p w:rsidR="007B4259" w:rsidRPr="007B4259" w:rsidRDefault="002041E7" w:rsidP="007B4259">
            <w:pPr>
              <w:spacing w:before="40" w:after="40"/>
              <w:jc w:val="center"/>
              <w:rPr>
                <w:rFonts w:ascii="Times" w:hAnsi="Times"/>
                <w:sz w:val="20"/>
              </w:rPr>
            </w:pPr>
            <w:r w:rsidRPr="007B4259">
              <w:rPr>
                <w:rFonts w:ascii="Times" w:hAnsi="Times"/>
                <w:sz w:val="20"/>
              </w:rPr>
              <w:t>Préparation disciplinaire au CAPES niveau 2</w:t>
            </w:r>
          </w:p>
          <w:p w:rsidR="007B4259" w:rsidRPr="007B4259" w:rsidRDefault="002041E7" w:rsidP="007B4259">
            <w:pPr>
              <w:pStyle w:val="Listecouleur-Accent11"/>
              <w:numPr>
                <w:ilvl w:val="0"/>
                <w:numId w:val="1"/>
              </w:numPr>
              <w:spacing w:before="40" w:after="40" w:line="240" w:lineRule="auto"/>
              <w:jc w:val="center"/>
              <w:rPr>
                <w:rFonts w:eastAsia="Times New Roman"/>
                <w:sz w:val="20"/>
              </w:rPr>
            </w:pPr>
            <w:r w:rsidRPr="007B4259">
              <w:rPr>
                <w:rFonts w:eastAsia="Times New Roman"/>
                <w:sz w:val="20"/>
              </w:rPr>
              <w:t>Géographie</w:t>
            </w:r>
          </w:p>
          <w:p w:rsidR="007B4259" w:rsidRPr="007B4259" w:rsidRDefault="002041E7" w:rsidP="007B4259">
            <w:pPr>
              <w:pStyle w:val="Listecouleur-Accent11"/>
              <w:numPr>
                <w:ilvl w:val="0"/>
                <w:numId w:val="1"/>
              </w:numPr>
              <w:spacing w:before="40" w:after="40" w:line="240" w:lineRule="auto"/>
              <w:jc w:val="center"/>
              <w:rPr>
                <w:rFonts w:eastAsia="Times New Roman"/>
                <w:sz w:val="20"/>
              </w:rPr>
            </w:pPr>
            <w:r w:rsidRPr="007B4259">
              <w:rPr>
                <w:rFonts w:eastAsia="Times New Roman"/>
                <w:sz w:val="20"/>
              </w:rPr>
              <w:t xml:space="preserve">Histoire </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80 h géographie + 80 h histoire, soit 160 h</w:t>
            </w:r>
          </w:p>
          <w:p w:rsidR="007B4259" w:rsidRPr="00860A86" w:rsidRDefault="002041E7" w:rsidP="007B4259">
            <w:pPr>
              <w:spacing w:before="40" w:after="40"/>
              <w:jc w:val="center"/>
              <w:rPr>
                <w:rFonts w:ascii="Times" w:hAnsi="Times"/>
                <w:sz w:val="20"/>
              </w:rPr>
            </w:pPr>
            <w:r w:rsidRPr="00860A86">
              <w:rPr>
                <w:rFonts w:ascii="Times" w:hAnsi="Times"/>
                <w:sz w:val="20"/>
              </w:rPr>
              <w:t>(2/3 cours, 1/3 de TD</w:t>
            </w:r>
            <w:r w:rsidRPr="00860A86">
              <w:rPr>
                <w:rFonts w:ascii="Times" w:hAnsi="Times"/>
                <w:sz w:val="20"/>
              </w:rPr>
              <w:t>)</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19</w:t>
            </w:r>
          </w:p>
        </w:tc>
      </w:tr>
      <w:tr w:rsidR="007B4259" w:rsidRPr="00860A86">
        <w:tc>
          <w:tcPr>
            <w:tcW w:w="1206" w:type="dxa"/>
          </w:tcPr>
          <w:p w:rsidR="007B4259" w:rsidRPr="00860A86" w:rsidRDefault="002041E7" w:rsidP="007B4259">
            <w:pPr>
              <w:spacing w:before="40" w:after="40"/>
              <w:jc w:val="center"/>
              <w:rPr>
                <w:rFonts w:ascii="Times" w:hAnsi="Times"/>
                <w:sz w:val="20"/>
              </w:rPr>
            </w:pPr>
            <w:r w:rsidRPr="00860A86">
              <w:rPr>
                <w:rFonts w:ascii="Times" w:hAnsi="Times"/>
                <w:sz w:val="20"/>
              </w:rPr>
              <w:t>UE13</w:t>
            </w:r>
          </w:p>
        </w:tc>
        <w:tc>
          <w:tcPr>
            <w:tcW w:w="3969" w:type="dxa"/>
          </w:tcPr>
          <w:p w:rsidR="007B4259" w:rsidRPr="007B4259" w:rsidRDefault="002041E7" w:rsidP="007B4259">
            <w:pPr>
              <w:spacing w:before="40" w:after="40"/>
              <w:jc w:val="center"/>
              <w:rPr>
                <w:rFonts w:ascii="Times" w:hAnsi="Times"/>
                <w:color w:val="FF0000"/>
                <w:sz w:val="20"/>
              </w:rPr>
            </w:pPr>
            <w:r w:rsidRPr="007B4259">
              <w:rPr>
                <w:rFonts w:ascii="Times" w:hAnsi="Times"/>
                <w:color w:val="000000"/>
                <w:sz w:val="20"/>
              </w:rPr>
              <w:t>Le système éducatif, l’école et la société, agir en fonctionnaire de l’État responsable, à organiser après l’écrit</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18h cours</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2</w:t>
            </w:r>
          </w:p>
        </w:tc>
      </w:tr>
      <w:tr w:rsidR="007B4259" w:rsidRPr="00860A86">
        <w:tc>
          <w:tcPr>
            <w:tcW w:w="1206" w:type="dxa"/>
          </w:tcPr>
          <w:p w:rsidR="007B4259" w:rsidRPr="00860A86" w:rsidRDefault="002041E7" w:rsidP="007B4259">
            <w:pPr>
              <w:spacing w:before="40" w:after="40"/>
              <w:jc w:val="center"/>
              <w:rPr>
                <w:rFonts w:ascii="Times" w:hAnsi="Times"/>
                <w:sz w:val="20"/>
              </w:rPr>
            </w:pPr>
            <w:r w:rsidRPr="00860A86">
              <w:rPr>
                <w:rFonts w:ascii="Times" w:hAnsi="Times"/>
                <w:sz w:val="20"/>
              </w:rPr>
              <w:t>UE14</w:t>
            </w:r>
          </w:p>
        </w:tc>
        <w:tc>
          <w:tcPr>
            <w:tcW w:w="3969" w:type="dxa"/>
          </w:tcPr>
          <w:p w:rsidR="007B4259" w:rsidRPr="007B4259" w:rsidRDefault="002041E7" w:rsidP="007B4259">
            <w:pPr>
              <w:spacing w:before="40" w:after="40"/>
              <w:jc w:val="center"/>
              <w:rPr>
                <w:rFonts w:ascii="Times" w:hAnsi="Times"/>
                <w:sz w:val="20"/>
              </w:rPr>
            </w:pPr>
            <w:r w:rsidRPr="007B4259">
              <w:rPr>
                <w:rFonts w:ascii="Times" w:hAnsi="Times"/>
                <w:sz w:val="20"/>
              </w:rPr>
              <w:t>L’enseignant en situation :</w:t>
            </w:r>
          </w:p>
          <w:p w:rsidR="007B4259" w:rsidRPr="007B4259" w:rsidRDefault="002041E7" w:rsidP="007B4259">
            <w:pPr>
              <w:spacing w:before="40" w:after="40"/>
              <w:jc w:val="center"/>
              <w:rPr>
                <w:rFonts w:ascii="Times" w:hAnsi="Times"/>
                <w:sz w:val="20"/>
              </w:rPr>
            </w:pPr>
            <w:r w:rsidRPr="007B4259">
              <w:rPr>
                <w:rFonts w:ascii="Times" w:hAnsi="Times"/>
                <w:sz w:val="20"/>
              </w:rPr>
              <w:t>- l’éducation à la santé et le secourisme,</w:t>
            </w:r>
          </w:p>
          <w:p w:rsidR="007B4259" w:rsidRPr="007B4259" w:rsidRDefault="002041E7" w:rsidP="007B4259">
            <w:pPr>
              <w:spacing w:before="40" w:after="40"/>
              <w:jc w:val="center"/>
              <w:rPr>
                <w:rFonts w:ascii="Times" w:hAnsi="Times"/>
                <w:sz w:val="20"/>
              </w:rPr>
            </w:pPr>
            <w:r w:rsidRPr="007B4259">
              <w:rPr>
                <w:rFonts w:ascii="Times" w:hAnsi="Times"/>
                <w:sz w:val="20"/>
              </w:rPr>
              <w:t>- les élèves à besoins particuliers</w:t>
            </w:r>
          </w:p>
          <w:p w:rsidR="007B4259" w:rsidRPr="007B4259" w:rsidRDefault="002041E7" w:rsidP="007B4259">
            <w:pPr>
              <w:spacing w:before="40" w:after="40"/>
              <w:jc w:val="center"/>
              <w:rPr>
                <w:rFonts w:ascii="Times" w:hAnsi="Times"/>
                <w:sz w:val="20"/>
              </w:rPr>
            </w:pPr>
            <w:r w:rsidRPr="007B4259">
              <w:rPr>
                <w:rFonts w:ascii="Times" w:hAnsi="Times"/>
                <w:sz w:val="20"/>
              </w:rPr>
              <w:t xml:space="preserve">- la </w:t>
            </w:r>
            <w:r w:rsidRPr="007B4259">
              <w:rPr>
                <w:rFonts w:ascii="Times" w:hAnsi="Times"/>
                <w:sz w:val="20"/>
              </w:rPr>
              <w:t>psychologie de l’adolescent, les maux de l’adolescence</w:t>
            </w:r>
          </w:p>
          <w:p w:rsidR="007B4259" w:rsidRPr="007B4259" w:rsidRDefault="002041E7" w:rsidP="007B4259">
            <w:pPr>
              <w:spacing w:before="40" w:after="40"/>
              <w:jc w:val="center"/>
              <w:rPr>
                <w:rFonts w:ascii="Times" w:hAnsi="Times"/>
                <w:sz w:val="20"/>
              </w:rPr>
            </w:pPr>
            <w:r w:rsidRPr="007B4259">
              <w:rPr>
                <w:rFonts w:ascii="Times" w:hAnsi="Times"/>
                <w:sz w:val="20"/>
              </w:rPr>
              <w:t>- la carrière et les perspectives</w:t>
            </w:r>
          </w:p>
          <w:p w:rsidR="007B4259" w:rsidRPr="007B4259" w:rsidRDefault="002041E7" w:rsidP="007B4259">
            <w:pPr>
              <w:spacing w:before="40" w:after="40"/>
              <w:jc w:val="center"/>
              <w:rPr>
                <w:rFonts w:ascii="Times" w:hAnsi="Times"/>
                <w:color w:val="000000"/>
                <w:sz w:val="20"/>
              </w:rPr>
            </w:pPr>
            <w:r w:rsidRPr="007B4259">
              <w:rPr>
                <w:rFonts w:ascii="Times" w:hAnsi="Times"/>
                <w:sz w:val="20"/>
              </w:rPr>
              <w:t xml:space="preserve">- l’administration d’un établissement (collège, </w:t>
            </w:r>
            <w:r w:rsidRPr="007B4259">
              <w:rPr>
                <w:rFonts w:ascii="Times" w:hAnsi="Times"/>
                <w:color w:val="000000"/>
                <w:sz w:val="20"/>
              </w:rPr>
              <w:t>lycée), à organiser après l’écrit</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18 h cours (sous forme de conférences)</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2</w:t>
            </w:r>
          </w:p>
        </w:tc>
      </w:tr>
    </w:tbl>
    <w:p w:rsidR="007B4259" w:rsidRPr="00860A86" w:rsidRDefault="002041E7" w:rsidP="007B4259">
      <w:pPr>
        <w:spacing w:before="40" w:after="40"/>
        <w:rPr>
          <w:rFonts w:ascii="Times" w:hAnsi="Times"/>
          <w:sz w:val="20"/>
        </w:rPr>
      </w:pPr>
    </w:p>
    <w:p w:rsidR="007B4259" w:rsidRPr="00860A86" w:rsidRDefault="002041E7" w:rsidP="007B4259">
      <w:pPr>
        <w:spacing w:before="40" w:after="40"/>
        <w:rPr>
          <w:rFonts w:ascii="Times" w:hAnsi="Times"/>
          <w:sz w:val="20"/>
        </w:rPr>
      </w:pPr>
      <w:r w:rsidRPr="00860A86">
        <w:rPr>
          <w:rFonts w:ascii="Times" w:hAnsi="Times"/>
          <w:sz w:val="20"/>
        </w:rPr>
        <w:br w:type="page"/>
      </w:r>
      <w:r w:rsidRPr="00860A86">
        <w:rPr>
          <w:rFonts w:ascii="Times" w:hAnsi="Times"/>
          <w:sz w:val="20"/>
        </w:rPr>
        <w:lastRenderedPageBreak/>
        <w:t>Semestre 4</w:t>
      </w:r>
    </w:p>
    <w:p w:rsidR="007B4259" w:rsidRPr="00860A86" w:rsidRDefault="002041E7" w:rsidP="007B4259">
      <w:pPr>
        <w:spacing w:before="40" w:after="40"/>
        <w:rPr>
          <w:rFonts w:ascii="Times" w:hAnsi="Time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3969"/>
        <w:gridCol w:w="1134"/>
        <w:gridCol w:w="1134"/>
      </w:tblGrid>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15</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Langue vivante (tronc c</w:t>
            </w:r>
            <w:r w:rsidRPr="00860A86">
              <w:rPr>
                <w:rFonts w:ascii="Times" w:hAnsi="Times"/>
                <w:sz w:val="20"/>
              </w:rPr>
              <w:t>ommun)</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12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3</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16</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Les métiers du patrimoine et de la culture (tronc commun)</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10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2</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17</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Le corps et la voix, la gestion du groupe classe</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15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3</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18</w:t>
            </w:r>
          </w:p>
        </w:tc>
        <w:tc>
          <w:tcPr>
            <w:tcW w:w="3969" w:type="dxa"/>
          </w:tcPr>
          <w:p w:rsidR="007B4259" w:rsidRPr="00860A86" w:rsidRDefault="002041E7" w:rsidP="007B4259">
            <w:pPr>
              <w:spacing w:before="40" w:after="40"/>
              <w:jc w:val="center"/>
              <w:rPr>
                <w:rFonts w:ascii="Times" w:hAnsi="Times"/>
                <w:sz w:val="20"/>
              </w:rPr>
            </w:pPr>
            <w:r w:rsidRPr="00860A86">
              <w:rPr>
                <w:rFonts w:ascii="Times" w:hAnsi="Times"/>
                <w:sz w:val="20"/>
              </w:rPr>
              <w:t>Programmation et progression des apprentissages</w:t>
            </w:r>
          </w:p>
        </w:tc>
        <w:tc>
          <w:tcPr>
            <w:tcW w:w="1134" w:type="dxa"/>
          </w:tcPr>
          <w:p w:rsidR="007B4259" w:rsidRPr="00D11514" w:rsidRDefault="002041E7" w:rsidP="007B4259">
            <w:pPr>
              <w:spacing w:before="40" w:after="40"/>
              <w:jc w:val="center"/>
              <w:rPr>
                <w:rFonts w:ascii="Times" w:hAnsi="Times"/>
                <w:sz w:val="20"/>
              </w:rPr>
            </w:pPr>
            <w:r w:rsidRPr="00D11514">
              <w:rPr>
                <w:rFonts w:ascii="Times" w:hAnsi="Times"/>
                <w:sz w:val="20"/>
              </w:rPr>
              <w:t>18 h TD + stage de 2 semaines</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4</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19</w:t>
            </w:r>
          </w:p>
        </w:tc>
        <w:tc>
          <w:tcPr>
            <w:tcW w:w="3969" w:type="dxa"/>
          </w:tcPr>
          <w:p w:rsidR="007B4259" w:rsidRPr="00860A86" w:rsidRDefault="002041E7" w:rsidP="007B4259">
            <w:pPr>
              <w:pStyle w:val="Listecouleur-Accent11"/>
              <w:spacing w:before="40" w:after="40" w:line="240" w:lineRule="auto"/>
              <w:ind w:left="0"/>
              <w:jc w:val="center"/>
              <w:rPr>
                <w:rFonts w:eastAsia="Times New Roman"/>
                <w:sz w:val="20"/>
              </w:rPr>
            </w:pPr>
            <w:r w:rsidRPr="00860A86">
              <w:rPr>
                <w:rFonts w:eastAsia="Times New Roman"/>
                <w:sz w:val="20"/>
              </w:rPr>
              <w:t>Mise</w:t>
            </w:r>
            <w:r w:rsidRPr="00860A86">
              <w:rPr>
                <w:rFonts w:eastAsia="Times New Roman"/>
                <w:sz w:val="20"/>
              </w:rPr>
              <w:t xml:space="preserve"> en œuvre d’un projet pédagogique [validation par la soutenance d’un écrit professionnel]</w:t>
            </w:r>
          </w:p>
        </w:tc>
        <w:tc>
          <w:tcPr>
            <w:tcW w:w="1134" w:type="dxa"/>
          </w:tcPr>
          <w:p w:rsidR="007B4259" w:rsidRPr="00D11514" w:rsidRDefault="002041E7" w:rsidP="007B4259">
            <w:pPr>
              <w:spacing w:before="40" w:after="40"/>
              <w:jc w:val="center"/>
              <w:rPr>
                <w:rFonts w:ascii="Times" w:hAnsi="Times"/>
                <w:sz w:val="20"/>
              </w:rPr>
            </w:pPr>
            <w:r w:rsidRPr="00D11514">
              <w:rPr>
                <w:rFonts w:ascii="Times" w:hAnsi="Times"/>
                <w:sz w:val="20"/>
              </w:rPr>
              <w:t xml:space="preserve">24 h TD + stage de 2 semaines </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7</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20</w:t>
            </w:r>
          </w:p>
        </w:tc>
        <w:tc>
          <w:tcPr>
            <w:tcW w:w="3969" w:type="dxa"/>
          </w:tcPr>
          <w:p w:rsidR="007B4259" w:rsidRPr="00860A86" w:rsidRDefault="002041E7" w:rsidP="007B4259">
            <w:pPr>
              <w:pStyle w:val="Listecouleur-Accent11"/>
              <w:numPr>
                <w:ilvl w:val="0"/>
                <w:numId w:val="1"/>
              </w:numPr>
              <w:spacing w:before="40" w:after="40" w:line="240" w:lineRule="auto"/>
              <w:jc w:val="center"/>
              <w:rPr>
                <w:rFonts w:eastAsia="Times New Roman"/>
                <w:sz w:val="20"/>
              </w:rPr>
            </w:pPr>
            <w:r w:rsidRPr="00860A86">
              <w:rPr>
                <w:rFonts w:eastAsia="Times New Roman"/>
                <w:sz w:val="20"/>
              </w:rPr>
              <w:t>Préparation au C2i2e</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6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Pas d’ECTS</w:t>
            </w:r>
          </w:p>
        </w:tc>
      </w:tr>
      <w:tr w:rsidR="007B4259" w:rsidRPr="00860A86">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UE 21</w:t>
            </w:r>
          </w:p>
        </w:tc>
        <w:tc>
          <w:tcPr>
            <w:tcW w:w="3969" w:type="dxa"/>
          </w:tcPr>
          <w:p w:rsidR="007B4259" w:rsidRPr="00860A86" w:rsidRDefault="002041E7" w:rsidP="007B4259">
            <w:pPr>
              <w:pStyle w:val="Listecouleur-Accent11"/>
              <w:spacing w:before="40" w:after="40" w:line="240" w:lineRule="auto"/>
              <w:ind w:left="0"/>
              <w:jc w:val="center"/>
              <w:rPr>
                <w:rFonts w:eastAsia="Times New Roman"/>
                <w:sz w:val="20"/>
              </w:rPr>
            </w:pPr>
            <w:r w:rsidRPr="00860A86">
              <w:rPr>
                <w:rFonts w:eastAsia="Times New Roman"/>
                <w:sz w:val="20"/>
              </w:rPr>
              <w:t xml:space="preserve">Préparation disciplinaire à l’oral de concours </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80 h TD</w:t>
            </w:r>
          </w:p>
        </w:tc>
        <w:tc>
          <w:tcPr>
            <w:tcW w:w="1134" w:type="dxa"/>
          </w:tcPr>
          <w:p w:rsidR="007B4259" w:rsidRPr="00860A86" w:rsidRDefault="002041E7" w:rsidP="007B4259">
            <w:pPr>
              <w:spacing w:before="40" w:after="40"/>
              <w:jc w:val="center"/>
              <w:rPr>
                <w:rFonts w:ascii="Times" w:hAnsi="Times"/>
                <w:sz w:val="20"/>
              </w:rPr>
            </w:pPr>
            <w:r w:rsidRPr="00860A86">
              <w:rPr>
                <w:rFonts w:ascii="Times" w:hAnsi="Times"/>
                <w:sz w:val="20"/>
              </w:rPr>
              <w:t>11</w:t>
            </w:r>
          </w:p>
        </w:tc>
      </w:tr>
    </w:tbl>
    <w:p w:rsidR="007B4259" w:rsidRPr="00860A86" w:rsidRDefault="002041E7" w:rsidP="007B4259">
      <w:pPr>
        <w:spacing w:before="40" w:after="40"/>
        <w:rPr>
          <w:rFonts w:ascii="Times" w:hAnsi="Times"/>
          <w:sz w:val="20"/>
        </w:rPr>
      </w:pPr>
    </w:p>
    <w:p w:rsidR="007B4259" w:rsidRPr="00860A86" w:rsidRDefault="002041E7" w:rsidP="007B4259">
      <w:pPr>
        <w:spacing w:before="40" w:after="40"/>
        <w:rPr>
          <w:rFonts w:ascii="Times" w:hAnsi="Times"/>
          <w:sz w:val="20"/>
        </w:rPr>
      </w:pPr>
    </w:p>
    <w:p w:rsidR="007B4259" w:rsidRPr="00860A86" w:rsidRDefault="002041E7" w:rsidP="007B4259">
      <w:pPr>
        <w:tabs>
          <w:tab w:val="left" w:pos="540"/>
        </w:tabs>
        <w:rPr>
          <w:rFonts w:ascii="Times" w:hAnsi="Times"/>
          <w:b/>
          <w:sz w:val="20"/>
        </w:rPr>
      </w:pPr>
      <w:r w:rsidRPr="00860A86">
        <w:rPr>
          <w:rFonts w:ascii="Times" w:hAnsi="Times"/>
          <w:b/>
          <w:sz w:val="20"/>
          <w:u w:val="single"/>
        </w:rPr>
        <w:br w:type="page"/>
      </w:r>
      <w:r w:rsidRPr="00860A86">
        <w:rPr>
          <w:rFonts w:ascii="Times" w:hAnsi="Times"/>
          <w:b/>
          <w:sz w:val="20"/>
          <w:u w:val="single"/>
        </w:rPr>
        <w:lastRenderedPageBreak/>
        <w:t xml:space="preserve">2 - </w:t>
      </w:r>
      <w:r w:rsidRPr="00860A86">
        <w:rPr>
          <w:rFonts w:ascii="Times" w:hAnsi="Times"/>
          <w:b/>
          <w:sz w:val="20"/>
        </w:rPr>
        <w:t xml:space="preserve">Présentation </w:t>
      </w:r>
      <w:r w:rsidRPr="00860A86">
        <w:rPr>
          <w:rFonts w:ascii="Times" w:hAnsi="Times"/>
          <w:b/>
          <w:sz w:val="20"/>
        </w:rPr>
        <w:t>du contenu des unités d’enseignement spécifiques à la spécialité (hors tronc commun)</w:t>
      </w:r>
    </w:p>
    <w:p w:rsidR="007B4259" w:rsidRPr="00860A86" w:rsidRDefault="002041E7" w:rsidP="007B4259">
      <w:pPr>
        <w:tabs>
          <w:tab w:val="left" w:pos="540"/>
        </w:tabs>
        <w:rPr>
          <w:rFonts w:ascii="Times" w:hAnsi="Times"/>
          <w:sz w:val="20"/>
        </w:rPr>
      </w:pPr>
    </w:p>
    <w:p w:rsidR="007B4259" w:rsidRPr="00860A86" w:rsidRDefault="002041E7" w:rsidP="007B4259">
      <w:pPr>
        <w:tabs>
          <w:tab w:val="left" w:pos="540"/>
        </w:tabs>
        <w:jc w:val="both"/>
        <w:rPr>
          <w:rFonts w:ascii="Times" w:hAnsi="Times"/>
          <w:sz w:val="20"/>
        </w:rPr>
      </w:pPr>
      <w:r w:rsidRPr="00860A86">
        <w:rPr>
          <w:rFonts w:ascii="Times" w:hAnsi="Times"/>
          <w:b/>
          <w:i/>
          <w:sz w:val="20"/>
        </w:rPr>
        <w:t>a) Préparation disciplinaire au CAPES</w:t>
      </w:r>
      <w:r>
        <w:rPr>
          <w:rFonts w:ascii="Times" w:hAnsi="Times"/>
          <w:sz w:val="20"/>
        </w:rPr>
        <w:t xml:space="preserve"> (UE 4, UE 8, UE 12, UE 21</w:t>
      </w:r>
      <w:r w:rsidRPr="00860A86">
        <w:rPr>
          <w:rFonts w:ascii="Times" w:hAnsi="Times"/>
          <w:sz w:val="20"/>
        </w:rPr>
        <w:t xml:space="preserve">). Il s’agira, en histoire et en géographie, et en fonction du programme précis des concours, de compléter </w:t>
      </w:r>
      <w:r w:rsidRPr="00860A86">
        <w:rPr>
          <w:rFonts w:ascii="Times" w:hAnsi="Times"/>
          <w:sz w:val="20"/>
        </w:rPr>
        <w:t>et de préciser l’enseignement reçu en licence. Le volume horaire de chaque discipline (par exemple la répartition entre histoire ancienne, histoire médiévale, histoire moderne, histoire contemporaine) sera lié à la place qu’elles occupent dans les programm</w:t>
      </w:r>
      <w:r w:rsidRPr="00860A86">
        <w:rPr>
          <w:rFonts w:ascii="Times" w:hAnsi="Times"/>
          <w:sz w:val="20"/>
        </w:rPr>
        <w:t>es du concours.</w:t>
      </w:r>
    </w:p>
    <w:p w:rsidR="007B4259" w:rsidRPr="00860A86" w:rsidRDefault="002041E7" w:rsidP="007B4259">
      <w:pPr>
        <w:tabs>
          <w:tab w:val="left" w:pos="540"/>
        </w:tabs>
        <w:jc w:val="both"/>
        <w:rPr>
          <w:rFonts w:ascii="Times" w:hAnsi="Times"/>
          <w:sz w:val="20"/>
        </w:rPr>
      </w:pPr>
    </w:p>
    <w:p w:rsidR="007B4259" w:rsidRPr="00860A86" w:rsidRDefault="002041E7" w:rsidP="007B4259">
      <w:pPr>
        <w:tabs>
          <w:tab w:val="left" w:pos="540"/>
        </w:tabs>
        <w:jc w:val="both"/>
        <w:rPr>
          <w:rFonts w:ascii="Times" w:hAnsi="Times"/>
          <w:sz w:val="20"/>
        </w:rPr>
      </w:pPr>
      <w:r w:rsidRPr="00860A86">
        <w:rPr>
          <w:rFonts w:ascii="Times" w:hAnsi="Times"/>
          <w:b/>
          <w:i/>
          <w:sz w:val="20"/>
        </w:rPr>
        <w:t>b) Initiation à la recherche (UE 7, UE 13)</w:t>
      </w:r>
      <w:r w:rsidRPr="00860A86">
        <w:rPr>
          <w:rFonts w:ascii="Times" w:hAnsi="Times"/>
          <w:sz w:val="20"/>
        </w:rPr>
        <w:t>. Il s’agira d’accompagner l’étudiant dans la préparation de son mémoire de recherche. Le séminaire de méthodologie, différent selon la matière (histoire ou géographie) et la thématique et/ou pério</w:t>
      </w:r>
      <w:r w:rsidRPr="00860A86">
        <w:rPr>
          <w:rFonts w:ascii="Times" w:hAnsi="Times"/>
          <w:sz w:val="20"/>
        </w:rPr>
        <w:t>de envisagée, lui donnera les outils nécessaires à la réalisation de son mémoire. Ce séminaire sera mutualisé avec les séminaires des autres spécialités de master. Le séminaire de spécialité sera choisi dans une liste de séminaires proposés dans les master</w:t>
      </w:r>
      <w:r w:rsidRPr="00860A86">
        <w:rPr>
          <w:rFonts w:ascii="Times" w:hAnsi="Times"/>
          <w:sz w:val="20"/>
        </w:rPr>
        <w:t>s « recherche », en fonction du sujet de la recherche. Le mémoire devra comporter de 80 à 100 pages, fondé sur un travail original, de par sa problématique et les sources dépouillées.</w:t>
      </w:r>
    </w:p>
    <w:p w:rsidR="007B4259" w:rsidRPr="00860A86" w:rsidRDefault="002041E7" w:rsidP="007B4259">
      <w:pPr>
        <w:tabs>
          <w:tab w:val="left" w:pos="540"/>
        </w:tabs>
        <w:jc w:val="both"/>
        <w:rPr>
          <w:rFonts w:ascii="Times" w:hAnsi="Times"/>
          <w:sz w:val="20"/>
        </w:rPr>
      </w:pPr>
    </w:p>
    <w:p w:rsidR="007B4259" w:rsidRDefault="002041E7" w:rsidP="007B4259">
      <w:pPr>
        <w:tabs>
          <w:tab w:val="left" w:pos="540"/>
        </w:tabs>
        <w:jc w:val="both"/>
        <w:rPr>
          <w:rFonts w:ascii="Times" w:hAnsi="Times"/>
          <w:b/>
          <w:i/>
          <w:sz w:val="20"/>
        </w:rPr>
      </w:pPr>
      <w:r w:rsidRPr="00860A86">
        <w:rPr>
          <w:rFonts w:ascii="Times" w:hAnsi="Times"/>
          <w:b/>
          <w:i/>
          <w:sz w:val="20"/>
        </w:rPr>
        <w:t>c)</w:t>
      </w:r>
      <w:r>
        <w:rPr>
          <w:rFonts w:ascii="Times" w:hAnsi="Times"/>
          <w:b/>
          <w:i/>
          <w:sz w:val="20"/>
        </w:rPr>
        <w:t>Cartographie (UE 7)</w:t>
      </w:r>
    </w:p>
    <w:p w:rsidR="007B4259" w:rsidRDefault="002041E7" w:rsidP="007B4259">
      <w:pPr>
        <w:tabs>
          <w:tab w:val="left" w:pos="540"/>
        </w:tabs>
        <w:jc w:val="both"/>
        <w:rPr>
          <w:rFonts w:ascii="Times" w:hAnsi="Times"/>
          <w:b/>
          <w:i/>
          <w:sz w:val="20"/>
        </w:rPr>
      </w:pPr>
    </w:p>
    <w:p w:rsidR="007B4259" w:rsidRPr="00B72D4B" w:rsidRDefault="002041E7" w:rsidP="007B4259">
      <w:pPr>
        <w:tabs>
          <w:tab w:val="left" w:pos="540"/>
        </w:tabs>
        <w:jc w:val="both"/>
        <w:rPr>
          <w:rFonts w:ascii="Times" w:hAnsi="Times"/>
          <w:sz w:val="20"/>
        </w:rPr>
      </w:pPr>
      <w:r>
        <w:rPr>
          <w:rFonts w:ascii="Times" w:hAnsi="Times"/>
          <w:sz w:val="20"/>
        </w:rPr>
        <w:t xml:space="preserve">Il s’agit tout à la fois de donner à l’étudiant </w:t>
      </w:r>
      <w:r>
        <w:rPr>
          <w:rFonts w:ascii="Times" w:hAnsi="Times"/>
          <w:sz w:val="20"/>
        </w:rPr>
        <w:t>les compétences nécessaires pour les épreuves de cartographie qui peuvent être incluses dans l’épreuve écrite de géographie et de l’aider à élaborer la cartographie de son mémoire.</w:t>
      </w:r>
    </w:p>
    <w:p w:rsidR="007B4259" w:rsidRDefault="002041E7" w:rsidP="007B4259">
      <w:pPr>
        <w:tabs>
          <w:tab w:val="left" w:pos="540"/>
        </w:tabs>
        <w:jc w:val="both"/>
        <w:rPr>
          <w:rFonts w:ascii="Times" w:hAnsi="Times"/>
          <w:b/>
          <w:i/>
          <w:sz w:val="20"/>
        </w:rPr>
      </w:pPr>
    </w:p>
    <w:p w:rsidR="007B4259" w:rsidRDefault="002041E7" w:rsidP="007B4259">
      <w:pPr>
        <w:tabs>
          <w:tab w:val="left" w:pos="540"/>
        </w:tabs>
        <w:jc w:val="both"/>
        <w:rPr>
          <w:rFonts w:ascii="Times" w:hAnsi="Times"/>
          <w:b/>
          <w:i/>
          <w:sz w:val="20"/>
        </w:rPr>
      </w:pPr>
    </w:p>
    <w:p w:rsidR="007B4259" w:rsidRPr="00860A86" w:rsidRDefault="002041E7" w:rsidP="007B4259">
      <w:pPr>
        <w:tabs>
          <w:tab w:val="left" w:pos="540"/>
        </w:tabs>
        <w:jc w:val="both"/>
        <w:rPr>
          <w:rFonts w:ascii="Times" w:hAnsi="Times"/>
          <w:b/>
          <w:i/>
          <w:sz w:val="20"/>
        </w:rPr>
      </w:pPr>
      <w:r>
        <w:rPr>
          <w:rFonts w:ascii="Times" w:hAnsi="Times"/>
          <w:b/>
          <w:i/>
          <w:sz w:val="20"/>
        </w:rPr>
        <w:t xml:space="preserve">d) </w:t>
      </w:r>
      <w:r w:rsidRPr="00860A86">
        <w:rPr>
          <w:rFonts w:ascii="Times" w:hAnsi="Times"/>
          <w:b/>
          <w:i/>
          <w:sz w:val="20"/>
        </w:rPr>
        <w:t>Préparation professionnelle</w:t>
      </w:r>
    </w:p>
    <w:p w:rsidR="007B4259" w:rsidRPr="00860A86" w:rsidRDefault="002041E7" w:rsidP="007B4259">
      <w:pPr>
        <w:tabs>
          <w:tab w:val="left" w:pos="540"/>
        </w:tabs>
        <w:jc w:val="both"/>
        <w:rPr>
          <w:rFonts w:ascii="Times" w:hAnsi="Times"/>
          <w:sz w:val="20"/>
        </w:rPr>
      </w:pPr>
    </w:p>
    <w:p w:rsidR="007B4259" w:rsidRDefault="002041E7" w:rsidP="007B4259">
      <w:pPr>
        <w:jc w:val="both"/>
        <w:rPr>
          <w:rFonts w:ascii="Times" w:hAnsi="Times" w:cs="Tahoma"/>
          <w:b/>
          <w:bCs/>
          <w:sz w:val="20"/>
          <w:szCs w:val="20"/>
        </w:rPr>
      </w:pPr>
      <w:r>
        <w:rPr>
          <w:rFonts w:ascii="Times" w:hAnsi="Times" w:cs="Tahoma"/>
          <w:b/>
          <w:bCs/>
          <w:sz w:val="20"/>
          <w:szCs w:val="20"/>
        </w:rPr>
        <w:t>UE 3</w:t>
      </w:r>
      <w:r w:rsidRPr="00860A86">
        <w:rPr>
          <w:rFonts w:ascii="Times" w:hAnsi="Times" w:cs="Tahoma"/>
          <w:b/>
          <w:bCs/>
          <w:sz w:val="20"/>
          <w:szCs w:val="20"/>
        </w:rPr>
        <w:t xml:space="preserve">.  Observer le maître, l’élève et la </w:t>
      </w:r>
      <w:r w:rsidRPr="00860A86">
        <w:rPr>
          <w:rFonts w:ascii="Times" w:hAnsi="Times" w:cs="Tahoma"/>
          <w:b/>
          <w:bCs/>
          <w:sz w:val="20"/>
          <w:szCs w:val="20"/>
        </w:rPr>
        <w:t>classe</w:t>
      </w:r>
    </w:p>
    <w:p w:rsidR="007B4259" w:rsidRPr="00860A86" w:rsidRDefault="002041E7" w:rsidP="007B4259">
      <w:pPr>
        <w:jc w:val="both"/>
        <w:rPr>
          <w:rFonts w:ascii="Times" w:hAnsi="Times" w:cs="Tahoma"/>
          <w:bCs/>
          <w:sz w:val="20"/>
          <w:szCs w:val="18"/>
        </w:rPr>
      </w:pPr>
      <w:r w:rsidRPr="00860A86">
        <w:rPr>
          <w:rFonts w:ascii="Times" w:hAnsi="Times" w:cs="Tahoma"/>
          <w:bCs/>
          <w:sz w:val="20"/>
          <w:szCs w:val="18"/>
        </w:rPr>
        <w:t xml:space="preserve">- </w:t>
      </w:r>
      <w:r w:rsidRPr="00860A86">
        <w:rPr>
          <w:rFonts w:ascii="Times" w:hAnsi="Times" w:cs="Tahoma"/>
          <w:b/>
          <w:bCs/>
          <w:sz w:val="20"/>
          <w:szCs w:val="18"/>
        </w:rPr>
        <w:t>Objectifs :</w:t>
      </w:r>
      <w:r w:rsidRPr="00860A86">
        <w:rPr>
          <w:rFonts w:ascii="Times" w:hAnsi="Times" w:cs="Tahoma"/>
          <w:bCs/>
          <w:sz w:val="20"/>
          <w:szCs w:val="18"/>
        </w:rPr>
        <w:t xml:space="preserve"> Etre capable d’identifier différentes situations d’apprentissage et d’analyser les conditions requises quant à l’acquisition de savoirs et savoir-faire. Cerner les différents paramètres intervenant dans la relation maître élève. Compre</w:t>
      </w:r>
      <w:r w:rsidRPr="00860A86">
        <w:rPr>
          <w:rFonts w:ascii="Times" w:hAnsi="Times" w:cs="Tahoma"/>
          <w:bCs/>
          <w:sz w:val="20"/>
          <w:szCs w:val="18"/>
        </w:rPr>
        <w:t>ndre la manière dont la classe et l’élève répondent aux sollicitations de l’enseignant.</w:t>
      </w:r>
    </w:p>
    <w:p w:rsidR="007B4259" w:rsidRPr="00860A86" w:rsidRDefault="002041E7" w:rsidP="007B4259">
      <w:pPr>
        <w:jc w:val="both"/>
        <w:rPr>
          <w:rFonts w:ascii="Times" w:hAnsi="Times" w:cs="Tahoma"/>
          <w:bCs/>
          <w:sz w:val="20"/>
          <w:szCs w:val="18"/>
        </w:rPr>
      </w:pPr>
      <w:r w:rsidRPr="00860A86">
        <w:rPr>
          <w:rFonts w:ascii="Times" w:hAnsi="Times" w:cs="Tahoma"/>
          <w:bCs/>
          <w:sz w:val="20"/>
          <w:szCs w:val="18"/>
        </w:rPr>
        <w:t xml:space="preserve">- </w:t>
      </w:r>
      <w:r w:rsidRPr="00860A86">
        <w:rPr>
          <w:rFonts w:ascii="Times" w:hAnsi="Times" w:cs="Tahoma"/>
          <w:b/>
          <w:bCs/>
          <w:sz w:val="20"/>
          <w:szCs w:val="18"/>
        </w:rPr>
        <w:t xml:space="preserve">Méthodes : </w:t>
      </w:r>
      <w:r w:rsidRPr="00860A86">
        <w:rPr>
          <w:rFonts w:ascii="Times" w:hAnsi="Times" w:cs="Tahoma"/>
          <w:bCs/>
          <w:sz w:val="20"/>
          <w:szCs w:val="18"/>
        </w:rPr>
        <w:t>Elaborer des critères d’observation portant sur la nature de la relation pédagogique, la conduite du groupe classe et l’adaptation des situations d’apprent</w:t>
      </w:r>
      <w:r w:rsidRPr="00860A86">
        <w:rPr>
          <w:rFonts w:ascii="Times" w:hAnsi="Times" w:cs="Tahoma"/>
          <w:bCs/>
          <w:sz w:val="20"/>
          <w:szCs w:val="18"/>
        </w:rPr>
        <w:t>issage aux publics concernés et à chaque élève. Recueillir une série de données, les analyser à l’issue du stage d’observation.</w:t>
      </w:r>
    </w:p>
    <w:p w:rsidR="007B4259" w:rsidRDefault="002041E7" w:rsidP="007B4259">
      <w:pPr>
        <w:jc w:val="both"/>
        <w:rPr>
          <w:rFonts w:ascii="Times" w:hAnsi="Times" w:cs="Tahoma"/>
          <w:bCs/>
          <w:sz w:val="20"/>
          <w:szCs w:val="18"/>
        </w:rPr>
      </w:pPr>
      <w:r w:rsidRPr="00860A86">
        <w:rPr>
          <w:rFonts w:ascii="Times" w:hAnsi="Times" w:cs="Tahoma"/>
          <w:bCs/>
          <w:sz w:val="20"/>
          <w:szCs w:val="18"/>
        </w:rPr>
        <w:t xml:space="preserve">- </w:t>
      </w:r>
      <w:r w:rsidRPr="00860A86">
        <w:rPr>
          <w:rFonts w:ascii="Times" w:hAnsi="Times" w:cs="Tahoma"/>
          <w:b/>
          <w:bCs/>
          <w:sz w:val="20"/>
          <w:szCs w:val="18"/>
        </w:rPr>
        <w:t xml:space="preserve">Contenus : </w:t>
      </w:r>
      <w:r w:rsidRPr="00860A86">
        <w:rPr>
          <w:rFonts w:ascii="Times" w:hAnsi="Times" w:cs="Tahoma"/>
          <w:bCs/>
          <w:sz w:val="20"/>
          <w:szCs w:val="18"/>
        </w:rPr>
        <w:t>Observer des séquences d’enseignement en histoire, en géographie, en éducation civique : objectifs et méthodes d’un</w:t>
      </w:r>
      <w:r w:rsidRPr="00860A86">
        <w:rPr>
          <w:rFonts w:ascii="Times" w:hAnsi="Times" w:cs="Tahoma"/>
          <w:bCs/>
          <w:sz w:val="20"/>
          <w:szCs w:val="18"/>
        </w:rPr>
        <w:t>e observation active. Les démarches et les apprentissages en histoire, en géographie.  Utilisation du document en classe ; utilisation d’un ensemble documentaire. La carte et le langage cartographique. Les démarches en éducation civique et en ECJS : connai</w:t>
      </w:r>
      <w:r w:rsidRPr="00860A86">
        <w:rPr>
          <w:rFonts w:ascii="Times" w:hAnsi="Times" w:cs="Tahoma"/>
          <w:bCs/>
          <w:sz w:val="20"/>
          <w:szCs w:val="18"/>
        </w:rPr>
        <w:t>ssances, analyse de situations, débat, action</w:t>
      </w:r>
      <w:r>
        <w:rPr>
          <w:rFonts w:ascii="Times" w:hAnsi="Times" w:cs="Tahoma"/>
          <w:bCs/>
          <w:sz w:val="20"/>
          <w:szCs w:val="18"/>
        </w:rPr>
        <w:t>.</w:t>
      </w:r>
    </w:p>
    <w:p w:rsidR="007B4259" w:rsidRDefault="002041E7" w:rsidP="007B4259">
      <w:pPr>
        <w:jc w:val="both"/>
        <w:rPr>
          <w:rFonts w:ascii="Times" w:hAnsi="Times" w:cs="Tahoma"/>
          <w:bCs/>
          <w:sz w:val="20"/>
          <w:szCs w:val="18"/>
        </w:rPr>
      </w:pPr>
    </w:p>
    <w:p w:rsidR="007B4259" w:rsidRPr="00860A86" w:rsidRDefault="002041E7" w:rsidP="007B4259">
      <w:pPr>
        <w:rPr>
          <w:rFonts w:ascii="Times" w:hAnsi="Times"/>
          <w:b/>
          <w:sz w:val="20"/>
          <w:szCs w:val="32"/>
        </w:rPr>
      </w:pPr>
      <w:r>
        <w:rPr>
          <w:rFonts w:ascii="Times" w:hAnsi="Times"/>
          <w:b/>
          <w:sz w:val="20"/>
          <w:szCs w:val="32"/>
        </w:rPr>
        <w:t>UE 13</w:t>
      </w:r>
      <w:r w:rsidRPr="00860A86">
        <w:rPr>
          <w:rFonts w:ascii="Times" w:hAnsi="Times"/>
          <w:b/>
          <w:sz w:val="20"/>
          <w:szCs w:val="32"/>
        </w:rPr>
        <w:t>. Le système éducatif – l’école et la société</w:t>
      </w:r>
      <w:r>
        <w:rPr>
          <w:rFonts w:ascii="Times" w:hAnsi="Times"/>
          <w:b/>
          <w:sz w:val="20"/>
          <w:szCs w:val="32"/>
        </w:rPr>
        <w:t xml:space="preserve"> – agir en fonctionnaire de l’État responsable</w:t>
      </w:r>
    </w:p>
    <w:p w:rsidR="007B4259" w:rsidRPr="00860A86" w:rsidRDefault="002041E7" w:rsidP="007B4259">
      <w:pPr>
        <w:rPr>
          <w:rFonts w:ascii="Times" w:hAnsi="Times"/>
          <w:sz w:val="20"/>
          <w:szCs w:val="20"/>
        </w:rPr>
      </w:pPr>
    </w:p>
    <w:p w:rsidR="007B4259" w:rsidRPr="00860A86" w:rsidRDefault="002041E7" w:rsidP="007B4259">
      <w:pPr>
        <w:jc w:val="both"/>
        <w:rPr>
          <w:rFonts w:ascii="Times" w:hAnsi="Times"/>
          <w:sz w:val="20"/>
          <w:szCs w:val="20"/>
        </w:rPr>
      </w:pPr>
      <w:r w:rsidRPr="00860A86">
        <w:rPr>
          <w:rFonts w:ascii="Times" w:hAnsi="Times"/>
          <w:b/>
          <w:sz w:val="20"/>
          <w:szCs w:val="20"/>
        </w:rPr>
        <w:t xml:space="preserve">Objectifs : </w:t>
      </w:r>
      <w:r w:rsidRPr="00860A86">
        <w:rPr>
          <w:rFonts w:ascii="Times" w:hAnsi="Times"/>
          <w:sz w:val="20"/>
          <w:szCs w:val="20"/>
        </w:rPr>
        <w:t>Le professeur se prépare à agir avec éthique, à garantir la laïcité, à assurer le respect de la pe</w:t>
      </w:r>
      <w:r w:rsidRPr="00860A86">
        <w:rPr>
          <w:rFonts w:ascii="Times" w:hAnsi="Times"/>
          <w:sz w:val="20"/>
          <w:szCs w:val="20"/>
        </w:rPr>
        <w:t>rsonne, à garantir la confidentialité. Il contribue à la formation sociale et civique des élèves, il est capable de prendre en compte les politiques publiques éducatives et de l’y inscrire son action. Il connaît le système éducatif français dans ses évolut</w:t>
      </w:r>
      <w:r w:rsidRPr="00860A86">
        <w:rPr>
          <w:rFonts w:ascii="Times" w:hAnsi="Times"/>
          <w:sz w:val="20"/>
          <w:szCs w:val="20"/>
        </w:rPr>
        <w:t>ions et ses enjeux. Il est capable de proposer et de mettre en œuvre des formes d’intervention au sein du groupe classe ou de l’établissement et d’exercer sa fonction avec autorité et exemplarité. Il sait travailler en équipe pour monter des projets en par</w:t>
      </w:r>
      <w:r w:rsidRPr="00860A86">
        <w:rPr>
          <w:rFonts w:ascii="Times" w:hAnsi="Times"/>
          <w:sz w:val="20"/>
          <w:szCs w:val="20"/>
        </w:rPr>
        <w:t>tenariat. L’UE prépare à la passation du l’épreuve 4 du concours.</w:t>
      </w:r>
    </w:p>
    <w:p w:rsidR="007B4259" w:rsidRPr="00860A86" w:rsidRDefault="002041E7" w:rsidP="007B4259">
      <w:pPr>
        <w:jc w:val="both"/>
        <w:rPr>
          <w:rFonts w:ascii="Times" w:hAnsi="Times"/>
          <w:sz w:val="20"/>
          <w:szCs w:val="20"/>
        </w:rPr>
      </w:pPr>
      <w:r w:rsidRPr="00860A86">
        <w:rPr>
          <w:rFonts w:ascii="Times" w:hAnsi="Times"/>
          <w:b/>
          <w:sz w:val="20"/>
          <w:szCs w:val="20"/>
        </w:rPr>
        <w:t xml:space="preserve">Méthodes : </w:t>
      </w:r>
      <w:r w:rsidRPr="00860A86">
        <w:rPr>
          <w:rFonts w:ascii="Times" w:hAnsi="Times"/>
          <w:sz w:val="20"/>
          <w:szCs w:val="20"/>
        </w:rPr>
        <w:t>Acquérir les connaissances de base se référant au système éducatif français dans ses aspects historiques, politique et juridiques. Acquérir les connaissances de base se référant a</w:t>
      </w:r>
      <w:r w:rsidRPr="00860A86">
        <w:rPr>
          <w:rFonts w:ascii="Times" w:hAnsi="Times"/>
          <w:sz w:val="20"/>
          <w:szCs w:val="20"/>
        </w:rPr>
        <w:t xml:space="preserve">ux relations entre école et société. Disposer des outils d’analyse </w:t>
      </w:r>
    </w:p>
    <w:p w:rsidR="007B4259" w:rsidRDefault="002041E7" w:rsidP="007B4259">
      <w:pPr>
        <w:jc w:val="both"/>
        <w:rPr>
          <w:rFonts w:ascii="Times" w:hAnsi="Times"/>
          <w:sz w:val="20"/>
          <w:szCs w:val="20"/>
        </w:rPr>
      </w:pPr>
      <w:r w:rsidRPr="00860A86">
        <w:rPr>
          <w:rFonts w:ascii="Times" w:hAnsi="Times"/>
          <w:b/>
          <w:sz w:val="20"/>
          <w:szCs w:val="20"/>
        </w:rPr>
        <w:t>Démarche de travail :</w:t>
      </w:r>
      <w:r w:rsidRPr="00860A86">
        <w:rPr>
          <w:rFonts w:ascii="Times" w:hAnsi="Times"/>
          <w:sz w:val="20"/>
          <w:szCs w:val="20"/>
        </w:rPr>
        <w:t xml:space="preserve"> Apport des connaissances de base – bibliographie – Etudes de situations. Montage d’un projet éducatif et mise en oeuvre en établissement ou école.</w:t>
      </w:r>
    </w:p>
    <w:p w:rsidR="007B4259" w:rsidRDefault="002041E7" w:rsidP="007B4259">
      <w:pPr>
        <w:jc w:val="both"/>
        <w:rPr>
          <w:rFonts w:ascii="Times" w:hAnsi="Times"/>
          <w:sz w:val="20"/>
          <w:szCs w:val="20"/>
        </w:rPr>
      </w:pPr>
      <w:r w:rsidRPr="00860A86">
        <w:rPr>
          <w:rFonts w:ascii="Times" w:hAnsi="Times"/>
          <w:b/>
          <w:sz w:val="20"/>
          <w:szCs w:val="20"/>
        </w:rPr>
        <w:t>Contenus :</w:t>
      </w:r>
      <w:r w:rsidRPr="00860A86">
        <w:rPr>
          <w:rFonts w:ascii="Times" w:hAnsi="Times"/>
          <w:sz w:val="20"/>
          <w:szCs w:val="20"/>
        </w:rPr>
        <w:t xml:space="preserve"> Sociolog</w:t>
      </w:r>
      <w:r w:rsidRPr="00860A86">
        <w:rPr>
          <w:rFonts w:ascii="Times" w:hAnsi="Times"/>
          <w:sz w:val="20"/>
          <w:szCs w:val="20"/>
        </w:rPr>
        <w:t xml:space="preserve">ie de l’éducation sur les liens entre l’école et la société (politique de formation, prise en charges des populations à scolariser. Connaissance du fonctionnement des établissements scolaires et des politiques éducatives nationales avec leurs déclinaisons </w:t>
      </w:r>
      <w:r w:rsidRPr="00860A86">
        <w:rPr>
          <w:rFonts w:ascii="Times" w:hAnsi="Times"/>
          <w:sz w:val="20"/>
          <w:szCs w:val="20"/>
        </w:rPr>
        <w:t>locales et académiques. Droit de la formation – droits et obligations du fonctionnaire. Méthodologie du projet en équipe pluricatégorielle.</w:t>
      </w:r>
    </w:p>
    <w:p w:rsidR="007B4259" w:rsidRDefault="002041E7" w:rsidP="007B4259">
      <w:pPr>
        <w:jc w:val="both"/>
        <w:rPr>
          <w:rFonts w:ascii="Times" w:hAnsi="Times"/>
          <w:sz w:val="20"/>
          <w:szCs w:val="20"/>
        </w:rPr>
      </w:pPr>
    </w:p>
    <w:p w:rsidR="007B4259" w:rsidRPr="001B1AC6" w:rsidRDefault="002041E7" w:rsidP="007B4259">
      <w:pPr>
        <w:jc w:val="both"/>
        <w:rPr>
          <w:rFonts w:ascii="Times" w:hAnsi="Times"/>
          <w:b/>
          <w:sz w:val="20"/>
          <w:szCs w:val="20"/>
        </w:rPr>
      </w:pPr>
      <w:r w:rsidRPr="001B1AC6">
        <w:rPr>
          <w:rFonts w:ascii="Times" w:hAnsi="Times"/>
          <w:b/>
          <w:sz w:val="20"/>
          <w:szCs w:val="20"/>
        </w:rPr>
        <w:t>UE 14. L’enseignant en situation</w:t>
      </w:r>
    </w:p>
    <w:p w:rsidR="007B4259" w:rsidRDefault="002041E7" w:rsidP="007B4259">
      <w:pPr>
        <w:jc w:val="both"/>
        <w:rPr>
          <w:rFonts w:ascii="Times" w:hAnsi="Times"/>
          <w:sz w:val="20"/>
          <w:szCs w:val="20"/>
        </w:rPr>
      </w:pPr>
    </w:p>
    <w:p w:rsidR="007B4259" w:rsidRDefault="002041E7" w:rsidP="007B4259">
      <w:pPr>
        <w:jc w:val="both"/>
        <w:rPr>
          <w:rFonts w:ascii="Times" w:hAnsi="Times"/>
          <w:sz w:val="20"/>
          <w:szCs w:val="20"/>
        </w:rPr>
      </w:pPr>
      <w:r>
        <w:rPr>
          <w:rFonts w:ascii="Times" w:hAnsi="Times"/>
          <w:sz w:val="20"/>
          <w:szCs w:val="20"/>
        </w:rPr>
        <w:t>Il s’agit, sous forme de conférences, de 3 h environ, de donner des éléments esse</w:t>
      </w:r>
      <w:r>
        <w:rPr>
          <w:rFonts w:ascii="Times" w:hAnsi="Times"/>
          <w:sz w:val="20"/>
          <w:szCs w:val="20"/>
        </w:rPr>
        <w:t>ntiels au futur enseignant sur des questions ou des difficultés qu’il rencontrera : l’éducation à la santé et le secourisme, les élèves à besoins particuliers, la psychologie de l’adolescent, les maux de l’adolescence, la carrière et les perspectives, l’ad</w:t>
      </w:r>
      <w:r>
        <w:rPr>
          <w:rFonts w:ascii="Times" w:hAnsi="Times"/>
          <w:sz w:val="20"/>
          <w:szCs w:val="20"/>
        </w:rPr>
        <w:t>ministration d’un établissement. Ces thématiques ont été définies après interrogation de jeunes enseignants sur les besoins qu’ils ressentent en matière de formation.</w:t>
      </w:r>
    </w:p>
    <w:p w:rsidR="007B4259" w:rsidRDefault="002041E7" w:rsidP="007B4259">
      <w:pPr>
        <w:jc w:val="both"/>
        <w:rPr>
          <w:rFonts w:ascii="Times" w:hAnsi="Times"/>
          <w:sz w:val="20"/>
          <w:szCs w:val="20"/>
        </w:rPr>
      </w:pPr>
    </w:p>
    <w:p w:rsidR="007B4259" w:rsidRPr="00860A86" w:rsidRDefault="002041E7" w:rsidP="007B4259">
      <w:pPr>
        <w:rPr>
          <w:rFonts w:ascii="Times" w:hAnsi="Times"/>
          <w:b/>
          <w:sz w:val="20"/>
          <w:szCs w:val="32"/>
        </w:rPr>
      </w:pPr>
      <w:r>
        <w:rPr>
          <w:rFonts w:ascii="Times" w:hAnsi="Times"/>
          <w:b/>
          <w:sz w:val="20"/>
          <w:szCs w:val="32"/>
        </w:rPr>
        <w:t>UE 17. Le corps et</w:t>
      </w:r>
      <w:r w:rsidRPr="00860A86">
        <w:rPr>
          <w:rFonts w:ascii="Times" w:hAnsi="Times"/>
          <w:b/>
          <w:sz w:val="20"/>
          <w:szCs w:val="32"/>
        </w:rPr>
        <w:t xml:space="preserve"> la voix, </w:t>
      </w:r>
      <w:r>
        <w:rPr>
          <w:rFonts w:ascii="Times" w:hAnsi="Times"/>
          <w:b/>
          <w:sz w:val="20"/>
          <w:szCs w:val="32"/>
        </w:rPr>
        <w:t>la gestion du groupe classe</w:t>
      </w:r>
    </w:p>
    <w:p w:rsidR="007B4259" w:rsidRPr="00860A86" w:rsidRDefault="002041E7" w:rsidP="007B4259">
      <w:pPr>
        <w:rPr>
          <w:rFonts w:ascii="Times" w:hAnsi="Times"/>
          <w:sz w:val="20"/>
          <w:szCs w:val="20"/>
        </w:rPr>
      </w:pPr>
    </w:p>
    <w:p w:rsidR="007B4259" w:rsidRPr="00860A86" w:rsidRDefault="002041E7" w:rsidP="007B4259">
      <w:pPr>
        <w:rPr>
          <w:rFonts w:ascii="Times" w:hAnsi="Times"/>
          <w:sz w:val="20"/>
          <w:szCs w:val="20"/>
        </w:rPr>
      </w:pPr>
    </w:p>
    <w:p w:rsidR="007B4259" w:rsidRPr="00860A86" w:rsidRDefault="002041E7" w:rsidP="007B4259">
      <w:pPr>
        <w:jc w:val="both"/>
        <w:rPr>
          <w:rFonts w:ascii="Times" w:hAnsi="Times"/>
          <w:sz w:val="20"/>
          <w:szCs w:val="20"/>
        </w:rPr>
      </w:pPr>
      <w:r w:rsidRPr="00860A86">
        <w:rPr>
          <w:rFonts w:ascii="Times" w:hAnsi="Times"/>
          <w:b/>
          <w:sz w:val="20"/>
          <w:szCs w:val="20"/>
        </w:rPr>
        <w:t xml:space="preserve">Objectifs : </w:t>
      </w:r>
      <w:r w:rsidRPr="00860A86">
        <w:rPr>
          <w:rFonts w:ascii="Times" w:hAnsi="Times"/>
          <w:sz w:val="20"/>
          <w:szCs w:val="20"/>
        </w:rPr>
        <w:t>Etre capable de s’</w:t>
      </w:r>
      <w:r w:rsidRPr="00860A86">
        <w:rPr>
          <w:rFonts w:ascii="Times" w:hAnsi="Times"/>
          <w:sz w:val="20"/>
          <w:szCs w:val="20"/>
        </w:rPr>
        <w:t xml:space="preserve">exprimer verbalement et corporellement dans des situations divers et complexes de travail avec des groupes d’élèves ou en entretien individuel avec des élèves, des parents. Etre capable d’analyser et de résoudre les problèmes de communication en termes de </w:t>
      </w:r>
      <w:r w:rsidRPr="00860A86">
        <w:rPr>
          <w:rFonts w:ascii="Times" w:hAnsi="Times"/>
          <w:sz w:val="20"/>
          <w:szCs w:val="20"/>
        </w:rPr>
        <w:t>positionnement physique et s</w:t>
      </w:r>
      <w:r>
        <w:rPr>
          <w:rFonts w:ascii="Times" w:hAnsi="Times"/>
          <w:sz w:val="20"/>
          <w:szCs w:val="20"/>
        </w:rPr>
        <w:t xml:space="preserve">patial et placement de la voix. </w:t>
      </w:r>
      <w:r w:rsidRPr="00860A86">
        <w:rPr>
          <w:rFonts w:ascii="Times" w:hAnsi="Times"/>
          <w:sz w:val="20"/>
          <w:szCs w:val="20"/>
        </w:rPr>
        <w:t>Etre capable de s’exprimer à l’oral comme à l’écrit, à destination, de groupes d’élèves ou de l’équipe éducative, en entretien individuel avec des élèves, des parents. (La langue doit être exempla</w:t>
      </w:r>
      <w:r w:rsidRPr="00860A86">
        <w:rPr>
          <w:rFonts w:ascii="Times" w:hAnsi="Times"/>
          <w:sz w:val="20"/>
          <w:szCs w:val="20"/>
        </w:rPr>
        <w:t xml:space="preserve">ire et s’adapter aux interlocuteurs). Etre capable d’utiliser les supports de communication orale et écrite selon les situations professionnelles. Etre capable de créer </w:t>
      </w:r>
      <w:proofErr w:type="gramStart"/>
      <w:r w:rsidRPr="00860A86">
        <w:rPr>
          <w:rFonts w:ascii="Times" w:hAnsi="Times"/>
          <w:sz w:val="20"/>
          <w:szCs w:val="20"/>
        </w:rPr>
        <w:t>une</w:t>
      </w:r>
      <w:proofErr w:type="gramEnd"/>
      <w:r w:rsidRPr="00860A86">
        <w:rPr>
          <w:rFonts w:ascii="Times" w:hAnsi="Times"/>
          <w:sz w:val="20"/>
          <w:szCs w:val="20"/>
        </w:rPr>
        <w:t xml:space="preserve"> dynamique travail pour prévenir les tensions. Etre capable de gérer des conflits co</w:t>
      </w:r>
      <w:r w:rsidRPr="00860A86">
        <w:rPr>
          <w:rFonts w:ascii="Times" w:hAnsi="Times"/>
          <w:sz w:val="20"/>
          <w:szCs w:val="20"/>
        </w:rPr>
        <w:t>urants au sein de l’établissement.</w:t>
      </w:r>
    </w:p>
    <w:p w:rsidR="007B4259" w:rsidRPr="00860A86" w:rsidRDefault="002041E7" w:rsidP="007B4259">
      <w:pPr>
        <w:jc w:val="both"/>
        <w:rPr>
          <w:rFonts w:ascii="Times" w:hAnsi="Times"/>
          <w:sz w:val="20"/>
          <w:szCs w:val="20"/>
        </w:rPr>
      </w:pPr>
      <w:r w:rsidRPr="00860A86">
        <w:rPr>
          <w:rFonts w:ascii="Times" w:hAnsi="Times"/>
          <w:b/>
          <w:sz w:val="20"/>
          <w:szCs w:val="20"/>
        </w:rPr>
        <w:t xml:space="preserve">Méthodes : </w:t>
      </w:r>
      <w:r w:rsidRPr="00860A86">
        <w:rPr>
          <w:rFonts w:ascii="Times" w:hAnsi="Times"/>
          <w:sz w:val="20"/>
          <w:szCs w:val="20"/>
        </w:rPr>
        <w:t xml:space="preserve">Acquérir les connaissances de base se référant la place du corps et de la voix dans l’acte professionnel et la prévention des pathologies de la phonation. S’exercer au placement de la voix, au langage corporel </w:t>
      </w:r>
      <w:r w:rsidRPr="00860A86">
        <w:rPr>
          <w:rFonts w:ascii="Times" w:hAnsi="Times"/>
          <w:sz w:val="20"/>
          <w:szCs w:val="20"/>
        </w:rPr>
        <w:t>et à la prise en compte de l’espace en situation professionnelle.</w:t>
      </w:r>
    </w:p>
    <w:p w:rsidR="007B4259" w:rsidRDefault="002041E7" w:rsidP="007B4259">
      <w:pPr>
        <w:jc w:val="both"/>
        <w:rPr>
          <w:rFonts w:ascii="Times" w:hAnsi="Times"/>
          <w:sz w:val="20"/>
          <w:szCs w:val="20"/>
        </w:rPr>
      </w:pPr>
      <w:r w:rsidRPr="00860A86">
        <w:rPr>
          <w:rFonts w:ascii="Times" w:hAnsi="Times"/>
          <w:b/>
          <w:sz w:val="20"/>
          <w:szCs w:val="20"/>
        </w:rPr>
        <w:t xml:space="preserve">Démarche de travail : </w:t>
      </w:r>
      <w:r w:rsidRPr="00860A86">
        <w:rPr>
          <w:rFonts w:ascii="Times" w:hAnsi="Times"/>
          <w:sz w:val="20"/>
          <w:szCs w:val="20"/>
        </w:rPr>
        <w:t>Apport des connaissances de base sur le langage corporel, la voix, son placement et ses pathologies – bibliographie.</w:t>
      </w:r>
      <w:r>
        <w:rPr>
          <w:rFonts w:ascii="Times" w:hAnsi="Times"/>
          <w:sz w:val="20"/>
          <w:szCs w:val="20"/>
        </w:rPr>
        <w:t xml:space="preserve"> </w:t>
      </w:r>
      <w:r w:rsidRPr="00860A86">
        <w:rPr>
          <w:rFonts w:ascii="Times" w:hAnsi="Times"/>
          <w:sz w:val="20"/>
          <w:szCs w:val="20"/>
        </w:rPr>
        <w:t>App</w:t>
      </w:r>
      <w:r>
        <w:rPr>
          <w:rFonts w:ascii="Times" w:hAnsi="Times"/>
          <w:sz w:val="20"/>
          <w:szCs w:val="20"/>
        </w:rPr>
        <w:t>ort des connaissances de base sur</w:t>
      </w:r>
      <w:r w:rsidRPr="00860A86">
        <w:rPr>
          <w:rFonts w:ascii="Times" w:hAnsi="Times"/>
          <w:sz w:val="20"/>
          <w:szCs w:val="20"/>
        </w:rPr>
        <w:t xml:space="preserve"> la communicati</w:t>
      </w:r>
      <w:r w:rsidRPr="00860A86">
        <w:rPr>
          <w:rFonts w:ascii="Times" w:hAnsi="Times"/>
          <w:sz w:val="20"/>
          <w:szCs w:val="20"/>
        </w:rPr>
        <w:t>on – bibliographie –Méthodologie de la communication de l’enseignant. Analyses de situations en établissement – mises en situations de communication et analyse de pratiques</w:t>
      </w:r>
    </w:p>
    <w:p w:rsidR="007B4259" w:rsidRPr="00860A86" w:rsidRDefault="002041E7" w:rsidP="007B4259">
      <w:pPr>
        <w:jc w:val="both"/>
        <w:rPr>
          <w:rFonts w:ascii="Times" w:hAnsi="Times"/>
          <w:sz w:val="20"/>
          <w:szCs w:val="20"/>
        </w:rPr>
      </w:pPr>
      <w:r w:rsidRPr="00860A86">
        <w:rPr>
          <w:rFonts w:ascii="Times" w:hAnsi="Times"/>
          <w:b/>
          <w:sz w:val="20"/>
          <w:szCs w:val="20"/>
        </w:rPr>
        <w:t xml:space="preserve">Contenus : </w:t>
      </w:r>
      <w:r w:rsidRPr="00860A86">
        <w:rPr>
          <w:rFonts w:ascii="Times" w:hAnsi="Times"/>
          <w:sz w:val="20"/>
          <w:szCs w:val="20"/>
        </w:rPr>
        <w:t>Connaissances sur la voix, son bon usage professionnel et ses pathologie</w:t>
      </w:r>
      <w:r w:rsidRPr="00860A86">
        <w:rPr>
          <w:rFonts w:ascii="Times" w:hAnsi="Times"/>
          <w:sz w:val="20"/>
          <w:szCs w:val="20"/>
        </w:rPr>
        <w:t>s. L’espace de la classe comme enjeux pour le po</w:t>
      </w:r>
      <w:r>
        <w:rPr>
          <w:rFonts w:ascii="Times" w:hAnsi="Times"/>
          <w:sz w:val="20"/>
          <w:szCs w:val="20"/>
        </w:rPr>
        <w:t xml:space="preserve">sitionnement,  l’apprentissage. </w:t>
      </w:r>
      <w:r w:rsidRPr="00860A86">
        <w:rPr>
          <w:rFonts w:ascii="Times" w:hAnsi="Times"/>
          <w:sz w:val="20"/>
          <w:szCs w:val="20"/>
        </w:rPr>
        <w:t xml:space="preserve">Les outils de communications au sein de l’établissement, de la classe (définitions, usages, symbolique). L’adolescent et le conflit. Le groupe et le conflit. Les conflits dans </w:t>
      </w:r>
      <w:r w:rsidRPr="00860A86">
        <w:rPr>
          <w:rFonts w:ascii="Times" w:hAnsi="Times"/>
          <w:sz w:val="20"/>
          <w:szCs w:val="20"/>
        </w:rPr>
        <w:t>l’établissement et la classe. La prévention des conflits en classe</w:t>
      </w:r>
    </w:p>
    <w:p w:rsidR="007B4259" w:rsidRPr="00860A86" w:rsidRDefault="002041E7" w:rsidP="007B4259">
      <w:pPr>
        <w:jc w:val="both"/>
        <w:rPr>
          <w:rFonts w:ascii="Times" w:hAnsi="Times"/>
          <w:sz w:val="20"/>
          <w:szCs w:val="20"/>
        </w:rPr>
      </w:pPr>
    </w:p>
    <w:p w:rsidR="007B4259" w:rsidRDefault="002041E7" w:rsidP="007B4259">
      <w:pPr>
        <w:jc w:val="both"/>
        <w:rPr>
          <w:rFonts w:ascii="Times" w:hAnsi="Times"/>
          <w:sz w:val="20"/>
          <w:szCs w:val="20"/>
        </w:rPr>
      </w:pPr>
    </w:p>
    <w:p w:rsidR="007B4259" w:rsidRDefault="002041E7" w:rsidP="007B4259">
      <w:pPr>
        <w:jc w:val="both"/>
        <w:rPr>
          <w:rFonts w:ascii="Times" w:hAnsi="Times"/>
          <w:b/>
          <w:sz w:val="20"/>
          <w:szCs w:val="20"/>
        </w:rPr>
      </w:pPr>
      <w:r w:rsidRPr="007F1824">
        <w:rPr>
          <w:rFonts w:ascii="Times" w:hAnsi="Times"/>
          <w:b/>
          <w:sz w:val="20"/>
          <w:szCs w:val="20"/>
        </w:rPr>
        <w:t>UE18. Programmation et progression des apprentissages</w:t>
      </w:r>
    </w:p>
    <w:p w:rsidR="007B4259" w:rsidRPr="007F1824" w:rsidRDefault="002041E7" w:rsidP="007B4259">
      <w:pPr>
        <w:jc w:val="both"/>
        <w:rPr>
          <w:rFonts w:ascii="Times" w:hAnsi="Times"/>
          <w:sz w:val="20"/>
          <w:szCs w:val="20"/>
        </w:rPr>
      </w:pPr>
      <w:r>
        <w:rPr>
          <w:rFonts w:ascii="Times" w:hAnsi="Times"/>
          <w:sz w:val="20"/>
          <w:szCs w:val="20"/>
        </w:rPr>
        <w:t>[</w:t>
      </w:r>
      <w:proofErr w:type="gramStart"/>
      <w:r>
        <w:rPr>
          <w:rFonts w:ascii="Times" w:hAnsi="Times"/>
          <w:sz w:val="20"/>
          <w:szCs w:val="20"/>
        </w:rPr>
        <w:t>support</w:t>
      </w:r>
      <w:proofErr w:type="gramEnd"/>
      <w:r>
        <w:rPr>
          <w:rFonts w:ascii="Times" w:hAnsi="Times"/>
          <w:sz w:val="20"/>
          <w:szCs w:val="20"/>
        </w:rPr>
        <w:t> : stage de pratique accompagnée]</w:t>
      </w:r>
    </w:p>
    <w:p w:rsidR="007B4259" w:rsidRDefault="002041E7" w:rsidP="007B4259">
      <w:pPr>
        <w:jc w:val="both"/>
        <w:rPr>
          <w:rFonts w:ascii="Times" w:hAnsi="Times"/>
          <w:sz w:val="20"/>
          <w:szCs w:val="20"/>
        </w:rPr>
      </w:pPr>
    </w:p>
    <w:p w:rsidR="007B4259" w:rsidRPr="00860A86" w:rsidRDefault="002041E7" w:rsidP="007B4259">
      <w:pPr>
        <w:jc w:val="both"/>
        <w:rPr>
          <w:rFonts w:ascii="Times" w:hAnsi="Times" w:cs="Tahoma"/>
          <w:bCs/>
          <w:sz w:val="20"/>
          <w:szCs w:val="18"/>
        </w:rPr>
      </w:pPr>
      <w:r w:rsidRPr="00860A86">
        <w:rPr>
          <w:rFonts w:ascii="Times" w:hAnsi="Times" w:cs="Tahoma"/>
          <w:bCs/>
          <w:sz w:val="20"/>
          <w:szCs w:val="18"/>
        </w:rPr>
        <w:t xml:space="preserve">- </w:t>
      </w:r>
      <w:r w:rsidRPr="00860A86">
        <w:rPr>
          <w:rFonts w:ascii="Times" w:hAnsi="Times" w:cs="Tahoma"/>
          <w:b/>
          <w:bCs/>
          <w:sz w:val="20"/>
          <w:szCs w:val="18"/>
        </w:rPr>
        <w:t>Objectifs :</w:t>
      </w:r>
      <w:r w:rsidRPr="00860A86">
        <w:rPr>
          <w:rFonts w:ascii="Times" w:hAnsi="Times" w:cs="Tahoma"/>
          <w:bCs/>
          <w:sz w:val="20"/>
          <w:szCs w:val="18"/>
        </w:rPr>
        <w:t xml:space="preserve"> Etre capable d’organiser la gestion éducative de la classe, la programmation</w:t>
      </w:r>
      <w:r w:rsidRPr="00860A86">
        <w:rPr>
          <w:rFonts w:ascii="Times" w:hAnsi="Times" w:cs="Tahoma"/>
          <w:bCs/>
          <w:sz w:val="20"/>
          <w:szCs w:val="18"/>
        </w:rPr>
        <w:t xml:space="preserve"> et la progression des apprentissages selon le niveau envisagé. Prendre en compte les paliers école primaire / collège et collège / lycée.</w:t>
      </w:r>
    </w:p>
    <w:p w:rsidR="007B4259" w:rsidRPr="00860A86" w:rsidRDefault="002041E7" w:rsidP="007B4259">
      <w:pPr>
        <w:jc w:val="both"/>
        <w:rPr>
          <w:rFonts w:ascii="Times" w:hAnsi="Times" w:cs="Tahoma"/>
          <w:bCs/>
          <w:sz w:val="20"/>
          <w:szCs w:val="18"/>
        </w:rPr>
      </w:pPr>
      <w:r w:rsidRPr="00860A86">
        <w:rPr>
          <w:rFonts w:ascii="Times" w:hAnsi="Times" w:cs="Tahoma"/>
          <w:bCs/>
          <w:sz w:val="20"/>
          <w:szCs w:val="18"/>
        </w:rPr>
        <w:t>Penser l’évaluation et l’adaptation de l’enseignement : la différentiation pédagogique.</w:t>
      </w:r>
    </w:p>
    <w:p w:rsidR="007B4259" w:rsidRPr="00860A86" w:rsidRDefault="002041E7" w:rsidP="007B4259">
      <w:pPr>
        <w:jc w:val="both"/>
        <w:rPr>
          <w:rFonts w:ascii="Times" w:hAnsi="Times" w:cs="Tahoma"/>
          <w:sz w:val="20"/>
          <w:szCs w:val="18"/>
        </w:rPr>
      </w:pPr>
      <w:r w:rsidRPr="00860A86">
        <w:rPr>
          <w:rFonts w:ascii="Times" w:hAnsi="Times" w:cs="Tahoma"/>
          <w:bCs/>
          <w:sz w:val="20"/>
          <w:szCs w:val="18"/>
        </w:rPr>
        <w:t xml:space="preserve">- </w:t>
      </w:r>
      <w:r w:rsidRPr="00860A86">
        <w:rPr>
          <w:rFonts w:ascii="Times" w:hAnsi="Times" w:cs="Tahoma"/>
          <w:b/>
          <w:bCs/>
          <w:sz w:val="20"/>
          <w:szCs w:val="18"/>
        </w:rPr>
        <w:t xml:space="preserve">Méthodes : </w:t>
      </w:r>
      <w:r w:rsidRPr="00860A86">
        <w:rPr>
          <w:rFonts w:ascii="Times" w:hAnsi="Times" w:cs="Tahoma"/>
          <w:sz w:val="20"/>
          <w:szCs w:val="18"/>
        </w:rPr>
        <w:t>Construire un pr</w:t>
      </w:r>
      <w:r w:rsidRPr="00860A86">
        <w:rPr>
          <w:rFonts w:ascii="Times" w:hAnsi="Times" w:cs="Tahoma"/>
          <w:sz w:val="20"/>
          <w:szCs w:val="18"/>
        </w:rPr>
        <w:t>ojet autour d’une ou de plusieurs compétences visées par les programmes. Définir les objectifs à atteindre et les savoirs et savoir faire que l’élève doit acquérir. Bâtir une progression susceptible de répondre à ces exigences. Séminaires destinés à prépar</w:t>
      </w:r>
      <w:r w:rsidRPr="00860A86">
        <w:rPr>
          <w:rFonts w:ascii="Times" w:hAnsi="Times" w:cs="Tahoma"/>
          <w:sz w:val="20"/>
          <w:szCs w:val="18"/>
        </w:rPr>
        <w:t>er l’élaboration de l’écrit professionnel.</w:t>
      </w:r>
    </w:p>
    <w:p w:rsidR="007B4259" w:rsidRPr="00860A86" w:rsidRDefault="002041E7" w:rsidP="007B4259">
      <w:pPr>
        <w:jc w:val="both"/>
        <w:rPr>
          <w:rFonts w:ascii="Times" w:hAnsi="Times" w:cs="Tahoma"/>
          <w:bCs/>
          <w:sz w:val="20"/>
          <w:szCs w:val="18"/>
        </w:rPr>
      </w:pPr>
      <w:r w:rsidRPr="00860A86">
        <w:rPr>
          <w:rFonts w:ascii="Times" w:hAnsi="Times" w:cs="Tahoma"/>
          <w:bCs/>
          <w:sz w:val="20"/>
          <w:szCs w:val="18"/>
        </w:rPr>
        <w:t xml:space="preserve">- </w:t>
      </w:r>
      <w:r w:rsidRPr="00860A86">
        <w:rPr>
          <w:rFonts w:ascii="Times" w:hAnsi="Times" w:cs="Tahoma"/>
          <w:b/>
          <w:bCs/>
          <w:sz w:val="20"/>
          <w:szCs w:val="18"/>
        </w:rPr>
        <w:t xml:space="preserve">Contenus : </w:t>
      </w:r>
      <w:r w:rsidRPr="00860A86">
        <w:rPr>
          <w:rFonts w:ascii="Times" w:hAnsi="Times" w:cs="Tahoma"/>
          <w:bCs/>
          <w:sz w:val="20"/>
          <w:szCs w:val="18"/>
        </w:rPr>
        <w:t xml:space="preserve">Continuité des enseignements et des apprentissages en Histoire-Géographie. </w:t>
      </w:r>
      <w:r>
        <w:rPr>
          <w:rFonts w:ascii="Times" w:hAnsi="Times" w:cs="Tahoma"/>
          <w:bCs/>
          <w:sz w:val="20"/>
          <w:szCs w:val="18"/>
        </w:rPr>
        <w:t xml:space="preserve">Les programmes du secondaire. </w:t>
      </w:r>
      <w:r w:rsidRPr="00860A86">
        <w:rPr>
          <w:rFonts w:ascii="Times" w:hAnsi="Times" w:cs="Tahoma"/>
          <w:bCs/>
          <w:sz w:val="20"/>
          <w:szCs w:val="18"/>
        </w:rPr>
        <w:t>Les classes paliers et les liaisons inter-cycles. Évaluer en Histoire Géographie, à l’oral et à</w:t>
      </w:r>
      <w:r w:rsidRPr="00860A86">
        <w:rPr>
          <w:rFonts w:ascii="Times" w:hAnsi="Times" w:cs="Tahoma"/>
          <w:bCs/>
          <w:sz w:val="20"/>
          <w:szCs w:val="18"/>
        </w:rPr>
        <w:t xml:space="preserve"> l’écrit. Les classes d’examen</w:t>
      </w:r>
    </w:p>
    <w:p w:rsidR="007B4259" w:rsidRPr="00860A86" w:rsidRDefault="002041E7" w:rsidP="007B4259">
      <w:pPr>
        <w:jc w:val="both"/>
        <w:rPr>
          <w:rFonts w:ascii="Times" w:hAnsi="Times"/>
          <w:sz w:val="20"/>
          <w:szCs w:val="20"/>
        </w:rPr>
      </w:pPr>
    </w:p>
    <w:p w:rsidR="007B4259" w:rsidRDefault="002041E7" w:rsidP="007B4259">
      <w:pPr>
        <w:jc w:val="both"/>
        <w:rPr>
          <w:rFonts w:ascii="Times" w:hAnsi="Times"/>
          <w:sz w:val="20"/>
          <w:szCs w:val="20"/>
        </w:rPr>
      </w:pPr>
    </w:p>
    <w:p w:rsidR="007B4259" w:rsidRPr="00860A86" w:rsidRDefault="002041E7" w:rsidP="007B4259">
      <w:pPr>
        <w:jc w:val="both"/>
        <w:rPr>
          <w:rFonts w:ascii="Times" w:hAnsi="Times" w:cs="Tahoma"/>
          <w:b/>
          <w:bCs/>
          <w:sz w:val="20"/>
          <w:szCs w:val="20"/>
        </w:rPr>
      </w:pPr>
      <w:r w:rsidRPr="00860A86">
        <w:rPr>
          <w:rFonts w:ascii="Times" w:hAnsi="Times" w:cs="Tahoma"/>
          <w:b/>
          <w:bCs/>
          <w:sz w:val="20"/>
          <w:szCs w:val="20"/>
        </w:rPr>
        <w:t>UE 24 : Mise en œuvre d’un projet pédagogique</w:t>
      </w:r>
    </w:p>
    <w:p w:rsidR="007B4259" w:rsidRPr="00860A86" w:rsidRDefault="002041E7" w:rsidP="007B4259">
      <w:pPr>
        <w:jc w:val="both"/>
        <w:rPr>
          <w:rFonts w:ascii="Times" w:hAnsi="Times" w:cs="Tahoma"/>
          <w:bCs/>
          <w:sz w:val="20"/>
          <w:szCs w:val="18"/>
          <w:u w:val="single"/>
        </w:rPr>
      </w:pPr>
      <w:r w:rsidRPr="00860A86">
        <w:rPr>
          <w:rFonts w:ascii="Times" w:hAnsi="Times" w:cs="Tahoma"/>
          <w:bCs/>
          <w:sz w:val="20"/>
          <w:szCs w:val="20"/>
        </w:rPr>
        <w:t xml:space="preserve"> [</w:t>
      </w:r>
      <w:proofErr w:type="gramStart"/>
      <w:r w:rsidRPr="00860A86">
        <w:rPr>
          <w:rFonts w:ascii="Times" w:hAnsi="Times" w:cs="Tahoma"/>
          <w:bCs/>
          <w:sz w:val="20"/>
          <w:szCs w:val="20"/>
        </w:rPr>
        <w:t>support</w:t>
      </w:r>
      <w:proofErr w:type="gramEnd"/>
      <w:r w:rsidRPr="00860A86">
        <w:rPr>
          <w:rFonts w:ascii="Times" w:hAnsi="Times" w:cs="Tahoma"/>
          <w:bCs/>
          <w:sz w:val="20"/>
          <w:szCs w:val="20"/>
        </w:rPr>
        <w:t> : stage de pratique accompagnée]</w:t>
      </w:r>
    </w:p>
    <w:p w:rsidR="007B4259" w:rsidRPr="00860A86" w:rsidRDefault="002041E7" w:rsidP="007B4259">
      <w:pPr>
        <w:jc w:val="both"/>
        <w:rPr>
          <w:rFonts w:ascii="Times" w:hAnsi="Times" w:cs="Tahoma"/>
          <w:bCs/>
          <w:sz w:val="20"/>
          <w:szCs w:val="18"/>
        </w:rPr>
      </w:pPr>
      <w:r w:rsidRPr="00860A86">
        <w:rPr>
          <w:rFonts w:ascii="Times" w:hAnsi="Times" w:cs="Tahoma"/>
          <w:bCs/>
          <w:sz w:val="20"/>
          <w:szCs w:val="18"/>
        </w:rPr>
        <w:t xml:space="preserve">- </w:t>
      </w:r>
      <w:r w:rsidRPr="00860A86">
        <w:rPr>
          <w:rFonts w:ascii="Times" w:hAnsi="Times" w:cs="Tahoma"/>
          <w:b/>
          <w:bCs/>
          <w:sz w:val="20"/>
          <w:szCs w:val="18"/>
        </w:rPr>
        <w:t>Objectifs :</w:t>
      </w:r>
      <w:r w:rsidRPr="00860A86">
        <w:rPr>
          <w:rFonts w:ascii="Times" w:hAnsi="Times" w:cs="Tahoma"/>
          <w:bCs/>
          <w:sz w:val="20"/>
          <w:szCs w:val="18"/>
        </w:rPr>
        <w:t xml:space="preserve"> Mettre en œuvre un projet pédagogique. Intégrer l’utilisation des TICE dans la gestion des apprentissages. Préparer au t</w:t>
      </w:r>
      <w:r w:rsidRPr="00860A86">
        <w:rPr>
          <w:rFonts w:ascii="Times" w:hAnsi="Times" w:cs="Tahoma"/>
          <w:bCs/>
          <w:sz w:val="20"/>
          <w:szCs w:val="18"/>
        </w:rPr>
        <w:t>ravail en équipe et avec les partenaires de l’école.</w:t>
      </w:r>
    </w:p>
    <w:p w:rsidR="007B4259" w:rsidRPr="00860A86" w:rsidRDefault="002041E7" w:rsidP="007B4259">
      <w:pPr>
        <w:jc w:val="both"/>
        <w:rPr>
          <w:rFonts w:ascii="Times" w:hAnsi="Times" w:cs="Tahoma"/>
          <w:bCs/>
          <w:sz w:val="20"/>
          <w:szCs w:val="18"/>
        </w:rPr>
      </w:pPr>
      <w:r w:rsidRPr="00860A86">
        <w:rPr>
          <w:rFonts w:ascii="Times" w:hAnsi="Times" w:cs="Tahoma"/>
          <w:bCs/>
          <w:sz w:val="20"/>
          <w:szCs w:val="18"/>
        </w:rPr>
        <w:t xml:space="preserve">- </w:t>
      </w:r>
      <w:r w:rsidRPr="00860A86">
        <w:rPr>
          <w:rFonts w:ascii="Times" w:hAnsi="Times" w:cs="Tahoma"/>
          <w:b/>
          <w:bCs/>
          <w:sz w:val="20"/>
          <w:szCs w:val="18"/>
        </w:rPr>
        <w:t xml:space="preserve">Méthodes : </w:t>
      </w:r>
      <w:r w:rsidRPr="00860A86">
        <w:rPr>
          <w:rFonts w:ascii="Times" w:hAnsi="Times" w:cs="Tahoma"/>
          <w:sz w:val="20"/>
          <w:szCs w:val="18"/>
        </w:rPr>
        <w:t>Suivi individuel de l’étudiant, analyse des pratiques, formation à distance. Aide à la rédaction de l’écrit professionnel.</w:t>
      </w:r>
    </w:p>
    <w:p w:rsidR="007B4259" w:rsidRPr="007F1824" w:rsidRDefault="002041E7" w:rsidP="007B4259">
      <w:pPr>
        <w:jc w:val="both"/>
        <w:rPr>
          <w:rFonts w:ascii="Times" w:hAnsi="Times" w:cs="Tahoma"/>
          <w:bCs/>
          <w:sz w:val="20"/>
          <w:szCs w:val="18"/>
        </w:rPr>
      </w:pPr>
      <w:r w:rsidRPr="00860A86">
        <w:rPr>
          <w:rFonts w:ascii="Times" w:hAnsi="Times" w:cs="Tahoma"/>
          <w:bCs/>
          <w:sz w:val="20"/>
          <w:szCs w:val="18"/>
        </w:rPr>
        <w:t xml:space="preserve">- </w:t>
      </w:r>
      <w:r w:rsidRPr="00860A86">
        <w:rPr>
          <w:rFonts w:ascii="Times" w:hAnsi="Times" w:cs="Tahoma"/>
          <w:b/>
          <w:bCs/>
          <w:sz w:val="20"/>
          <w:szCs w:val="18"/>
        </w:rPr>
        <w:t xml:space="preserve">Contenus : </w:t>
      </w:r>
      <w:r w:rsidRPr="00860A86">
        <w:rPr>
          <w:rFonts w:ascii="Times" w:hAnsi="Times" w:cs="Tahoma"/>
          <w:bCs/>
          <w:sz w:val="20"/>
          <w:szCs w:val="18"/>
        </w:rPr>
        <w:t>Les outils de l’enseignement en Histoire-Géographie. L</w:t>
      </w:r>
      <w:r w:rsidRPr="00860A86">
        <w:rPr>
          <w:rFonts w:ascii="Times" w:hAnsi="Times" w:cs="Tahoma"/>
          <w:bCs/>
          <w:sz w:val="20"/>
          <w:szCs w:val="18"/>
        </w:rPr>
        <w:t>es TICE dans l’enseignement de l’Histoire-Géographie. Mise en œuvre d’un projet d’équipe éducative. Mise en œuvre et analyse des pratiques professionnelles : programmation, progression, évaluation. Préparation à la première épreuve d’admission</w:t>
      </w:r>
    </w:p>
    <w:p w:rsidR="007B4259" w:rsidRDefault="002041E7" w:rsidP="007B4259">
      <w:pPr>
        <w:rPr>
          <w:rFonts w:ascii="Times" w:hAnsi="Times"/>
          <w:b/>
          <w:sz w:val="20"/>
        </w:rPr>
      </w:pPr>
    </w:p>
    <w:p w:rsidR="007B4259" w:rsidRPr="00860A86" w:rsidRDefault="002041E7" w:rsidP="007B4259">
      <w:pPr>
        <w:rPr>
          <w:rFonts w:ascii="Times" w:hAnsi="Times"/>
          <w:b/>
          <w:sz w:val="20"/>
        </w:rPr>
      </w:pPr>
      <w:r w:rsidRPr="00860A86">
        <w:rPr>
          <w:rFonts w:ascii="Times" w:hAnsi="Times"/>
          <w:b/>
          <w:sz w:val="20"/>
        </w:rPr>
        <w:t>V – ADOSSEM</w:t>
      </w:r>
      <w:r w:rsidRPr="00860A86">
        <w:rPr>
          <w:rFonts w:ascii="Times" w:hAnsi="Times"/>
          <w:b/>
          <w:sz w:val="20"/>
        </w:rPr>
        <w:t>ENT A LA RECHERCHE</w:t>
      </w:r>
    </w:p>
    <w:p w:rsidR="007B4259" w:rsidRPr="00860A86" w:rsidRDefault="002041E7" w:rsidP="007B4259">
      <w:pPr>
        <w:rPr>
          <w:rFonts w:ascii="Times" w:hAnsi="Times"/>
          <w:sz w:val="20"/>
        </w:rPr>
      </w:pPr>
    </w:p>
    <w:p w:rsidR="007B4259" w:rsidRPr="00860A86" w:rsidRDefault="002041E7" w:rsidP="007B4259">
      <w:pPr>
        <w:jc w:val="both"/>
        <w:rPr>
          <w:rFonts w:ascii="Times" w:hAnsi="Times"/>
          <w:sz w:val="20"/>
        </w:rPr>
      </w:pPr>
      <w:r w:rsidRPr="00860A86">
        <w:rPr>
          <w:rFonts w:ascii="Times" w:hAnsi="Times"/>
          <w:sz w:val="20"/>
        </w:rPr>
        <w:t>Comme pour les autres spécialités du master « histoire », cette spécialité enseignement sera adossée au « Centre d’histoire des sociétés » (dir. Philippe Nivet) et au laboratoire « Trame » (dir. Michel Perrin). Elle sera également adoss</w:t>
      </w:r>
      <w:r w:rsidRPr="00860A86">
        <w:rPr>
          <w:rFonts w:ascii="Times" w:hAnsi="Times"/>
          <w:sz w:val="20"/>
        </w:rPr>
        <w:t>ée au laboratoire « Habiter-PIPS » (direction : Olivier Lazzarotti) pour les étudiants souhaitant faire en première année un mémoire en géographie.</w:t>
      </w:r>
    </w:p>
    <w:p w:rsidR="007B4259" w:rsidRPr="00860A86" w:rsidRDefault="002041E7" w:rsidP="007B4259">
      <w:pPr>
        <w:rPr>
          <w:rFonts w:ascii="Times" w:hAnsi="Times"/>
          <w:sz w:val="20"/>
        </w:rPr>
      </w:pPr>
    </w:p>
    <w:p w:rsidR="007B4259" w:rsidRPr="00860A86" w:rsidRDefault="002041E7" w:rsidP="007B4259">
      <w:pPr>
        <w:rPr>
          <w:rFonts w:ascii="Times" w:hAnsi="Times"/>
          <w:b/>
          <w:sz w:val="20"/>
        </w:rPr>
      </w:pPr>
      <w:r w:rsidRPr="00860A86">
        <w:rPr>
          <w:rFonts w:ascii="Times" w:hAnsi="Times"/>
          <w:b/>
          <w:sz w:val="20"/>
        </w:rPr>
        <w:t>VI – EVALUATION ET PILOTAGE DE LA FORMATION</w:t>
      </w:r>
    </w:p>
    <w:p w:rsidR="007B4259" w:rsidRPr="00860A86" w:rsidRDefault="002041E7" w:rsidP="007B4259">
      <w:pPr>
        <w:rPr>
          <w:rFonts w:ascii="Times" w:hAnsi="Times"/>
          <w:sz w:val="20"/>
        </w:rPr>
      </w:pPr>
    </w:p>
    <w:p w:rsidR="007B4259" w:rsidRPr="00860A86" w:rsidRDefault="002041E7" w:rsidP="007B4259">
      <w:pPr>
        <w:rPr>
          <w:rFonts w:ascii="Times" w:hAnsi="Times"/>
          <w:sz w:val="20"/>
        </w:rPr>
      </w:pPr>
      <w:r w:rsidRPr="00860A86">
        <w:rPr>
          <w:rFonts w:ascii="Times" w:hAnsi="Times"/>
          <w:sz w:val="20"/>
        </w:rPr>
        <w:t>Le responsable du master « histoire » pilote la formation.</w:t>
      </w:r>
    </w:p>
    <w:p w:rsidR="007B4259" w:rsidRPr="00860A86" w:rsidRDefault="002041E7" w:rsidP="007B4259">
      <w:pPr>
        <w:rPr>
          <w:rFonts w:ascii="Times" w:hAnsi="Times"/>
          <w:sz w:val="20"/>
        </w:rPr>
      </w:pPr>
      <w:r w:rsidRPr="00860A86">
        <w:rPr>
          <w:rFonts w:ascii="Times" w:hAnsi="Times"/>
          <w:sz w:val="20"/>
        </w:rPr>
        <w:lastRenderedPageBreak/>
        <w:t>L’é</w:t>
      </w:r>
      <w:r w:rsidRPr="00860A86">
        <w:rPr>
          <w:rFonts w:ascii="Times" w:hAnsi="Times"/>
          <w:sz w:val="20"/>
        </w:rPr>
        <w:t>valuation se fait à la fin de chaque année, sous forme d’un questionnaire anonyme rempli par les étudiants. Les enseignements disciplinaires, professionnels, l’organisation des stages, les modules de recherche et l’articulation de l’ensemble seront évalués</w:t>
      </w:r>
      <w:r w:rsidRPr="00860A86">
        <w:rPr>
          <w:rFonts w:ascii="Times" w:hAnsi="Times"/>
          <w:sz w:val="20"/>
        </w:rPr>
        <w:t xml:space="preserve"> séparément.</w:t>
      </w:r>
    </w:p>
    <w:p w:rsidR="007B4259" w:rsidRPr="00860A86" w:rsidRDefault="002041E7" w:rsidP="007B4259">
      <w:pPr>
        <w:rPr>
          <w:rFonts w:ascii="Times" w:hAnsi="Times"/>
          <w:sz w:val="20"/>
        </w:rPr>
      </w:pPr>
    </w:p>
    <w:p w:rsidR="007B4259" w:rsidRPr="00860A86" w:rsidRDefault="002041E7" w:rsidP="007B4259">
      <w:pPr>
        <w:rPr>
          <w:rFonts w:ascii="Times" w:hAnsi="Times"/>
          <w:b/>
          <w:sz w:val="20"/>
        </w:rPr>
      </w:pPr>
      <w:r w:rsidRPr="00860A86">
        <w:rPr>
          <w:rFonts w:ascii="Times" w:hAnsi="Times"/>
          <w:b/>
          <w:sz w:val="20"/>
        </w:rPr>
        <w:t>VII – INDICATEURS</w:t>
      </w:r>
    </w:p>
    <w:p w:rsidR="007B4259" w:rsidRPr="00860A86" w:rsidRDefault="002041E7" w:rsidP="007B4259">
      <w:pPr>
        <w:tabs>
          <w:tab w:val="left" w:pos="540"/>
        </w:tabs>
        <w:rPr>
          <w:rFonts w:ascii="Times" w:hAnsi="Times"/>
          <w:b/>
          <w:sz w:val="20"/>
        </w:rPr>
      </w:pPr>
      <w:r w:rsidRPr="00860A86">
        <w:rPr>
          <w:rFonts w:ascii="Times" w:hAnsi="Times"/>
          <w:b/>
          <w:sz w:val="20"/>
        </w:rPr>
        <w:tab/>
        <w:t xml:space="preserve"> FLUX ATTENDUS</w:t>
      </w:r>
    </w:p>
    <w:p w:rsidR="007B4259" w:rsidRPr="00860A86" w:rsidRDefault="002041E7" w:rsidP="007B4259">
      <w:pPr>
        <w:tabs>
          <w:tab w:val="left" w:pos="540"/>
        </w:tabs>
        <w:rPr>
          <w:rFonts w:ascii="Times" w:hAnsi="Times"/>
          <w:b/>
          <w:sz w:val="20"/>
        </w:rPr>
      </w:pPr>
    </w:p>
    <w:p w:rsidR="007B4259" w:rsidRPr="00860A86" w:rsidRDefault="002041E7" w:rsidP="007B4259">
      <w:pPr>
        <w:tabs>
          <w:tab w:val="left" w:pos="540"/>
        </w:tabs>
        <w:rPr>
          <w:rFonts w:ascii="Times" w:hAnsi="Times"/>
          <w:sz w:val="20"/>
        </w:rPr>
      </w:pPr>
      <w:r w:rsidRPr="00860A86">
        <w:rPr>
          <w:rFonts w:ascii="Times" w:hAnsi="Times"/>
          <w:sz w:val="20"/>
        </w:rPr>
        <w:t>De 50 à 60 inscrits annuels, en fonction des inscrits au concours de CAPES à l’IUFM les années précédentes</w:t>
      </w:r>
    </w:p>
    <w:p w:rsidR="007B4259" w:rsidRPr="00860A86" w:rsidRDefault="002041E7" w:rsidP="007B4259">
      <w:pPr>
        <w:tabs>
          <w:tab w:val="left" w:pos="540"/>
        </w:tabs>
        <w:rPr>
          <w:rFonts w:ascii="Times" w:hAnsi="Times"/>
          <w:b/>
          <w:sz w:val="20"/>
        </w:rPr>
      </w:pPr>
    </w:p>
    <w:p w:rsidR="007B4259" w:rsidRPr="00860A86" w:rsidRDefault="002041E7" w:rsidP="007B4259">
      <w:pPr>
        <w:tabs>
          <w:tab w:val="left" w:pos="540"/>
        </w:tabs>
        <w:rPr>
          <w:rFonts w:ascii="Times" w:hAnsi="Times"/>
          <w:sz w:val="20"/>
        </w:rPr>
      </w:pPr>
      <w:r w:rsidRPr="00860A86">
        <w:rPr>
          <w:rFonts w:ascii="Times" w:hAnsi="Times"/>
          <w:sz w:val="20"/>
        </w:rPr>
        <w:t>2002 : 55</w:t>
      </w:r>
    </w:p>
    <w:p w:rsidR="007B4259" w:rsidRPr="00860A86" w:rsidRDefault="002041E7" w:rsidP="007B4259">
      <w:pPr>
        <w:tabs>
          <w:tab w:val="left" w:pos="540"/>
        </w:tabs>
        <w:rPr>
          <w:rFonts w:ascii="Times" w:hAnsi="Times"/>
          <w:sz w:val="20"/>
        </w:rPr>
      </w:pPr>
      <w:r w:rsidRPr="00860A86">
        <w:rPr>
          <w:rFonts w:ascii="Times" w:hAnsi="Times"/>
          <w:sz w:val="20"/>
        </w:rPr>
        <w:t>2003 : 66</w:t>
      </w:r>
    </w:p>
    <w:p w:rsidR="007B4259" w:rsidRPr="00860A86" w:rsidRDefault="002041E7" w:rsidP="007B4259">
      <w:pPr>
        <w:tabs>
          <w:tab w:val="left" w:pos="540"/>
        </w:tabs>
        <w:rPr>
          <w:rFonts w:ascii="Times" w:hAnsi="Times"/>
          <w:sz w:val="20"/>
        </w:rPr>
      </w:pPr>
      <w:r w:rsidRPr="00860A86">
        <w:rPr>
          <w:rFonts w:ascii="Times" w:hAnsi="Times"/>
          <w:sz w:val="20"/>
        </w:rPr>
        <w:t>2004 : 69</w:t>
      </w:r>
    </w:p>
    <w:p w:rsidR="007B4259" w:rsidRPr="00860A86" w:rsidRDefault="002041E7" w:rsidP="007B4259">
      <w:pPr>
        <w:tabs>
          <w:tab w:val="left" w:pos="540"/>
        </w:tabs>
        <w:rPr>
          <w:rFonts w:ascii="Times" w:hAnsi="Times"/>
          <w:sz w:val="20"/>
        </w:rPr>
      </w:pPr>
      <w:r w:rsidRPr="00860A86">
        <w:rPr>
          <w:rFonts w:ascii="Times" w:hAnsi="Times"/>
          <w:sz w:val="20"/>
        </w:rPr>
        <w:t>2005 : 62</w:t>
      </w:r>
    </w:p>
    <w:p w:rsidR="007B4259" w:rsidRPr="00860A86" w:rsidRDefault="002041E7" w:rsidP="007B4259">
      <w:pPr>
        <w:tabs>
          <w:tab w:val="left" w:pos="540"/>
        </w:tabs>
        <w:rPr>
          <w:rFonts w:ascii="Times" w:hAnsi="Times"/>
          <w:sz w:val="20"/>
        </w:rPr>
      </w:pPr>
      <w:r w:rsidRPr="00860A86">
        <w:rPr>
          <w:rFonts w:ascii="Times" w:hAnsi="Times"/>
          <w:sz w:val="20"/>
        </w:rPr>
        <w:t>2006 : 73</w:t>
      </w:r>
    </w:p>
    <w:p w:rsidR="007B4259" w:rsidRPr="00860A86" w:rsidRDefault="002041E7" w:rsidP="007B4259">
      <w:pPr>
        <w:tabs>
          <w:tab w:val="left" w:pos="540"/>
        </w:tabs>
        <w:rPr>
          <w:rFonts w:ascii="Times" w:hAnsi="Times"/>
          <w:sz w:val="20"/>
        </w:rPr>
      </w:pPr>
      <w:r w:rsidRPr="00860A86">
        <w:rPr>
          <w:rFonts w:ascii="Times" w:hAnsi="Times"/>
          <w:sz w:val="20"/>
        </w:rPr>
        <w:t>2007 : 77</w:t>
      </w:r>
    </w:p>
    <w:p w:rsidR="007B4259" w:rsidRDefault="002041E7" w:rsidP="007B4259">
      <w:pPr>
        <w:tabs>
          <w:tab w:val="left" w:pos="540"/>
        </w:tabs>
        <w:rPr>
          <w:rFonts w:ascii="Times" w:hAnsi="Times"/>
          <w:sz w:val="20"/>
        </w:rPr>
      </w:pPr>
      <w:r w:rsidRPr="00860A86">
        <w:rPr>
          <w:rFonts w:ascii="Times" w:hAnsi="Times"/>
          <w:sz w:val="20"/>
        </w:rPr>
        <w:t>2008 : 49</w:t>
      </w:r>
    </w:p>
    <w:p w:rsidR="007B4259" w:rsidRDefault="002041E7" w:rsidP="007B4259">
      <w:pPr>
        <w:tabs>
          <w:tab w:val="left" w:pos="540"/>
        </w:tabs>
        <w:rPr>
          <w:rFonts w:ascii="Times" w:hAnsi="Times"/>
          <w:sz w:val="20"/>
        </w:rPr>
      </w:pPr>
    </w:p>
    <w:p w:rsidR="007B4259" w:rsidRPr="002D7435" w:rsidRDefault="002041E7" w:rsidP="007B4259">
      <w:pPr>
        <w:tabs>
          <w:tab w:val="left" w:pos="540"/>
        </w:tabs>
        <w:rPr>
          <w:rFonts w:ascii="Times" w:hAnsi="Times"/>
          <w:b/>
          <w:sz w:val="20"/>
        </w:rPr>
      </w:pPr>
      <w:r w:rsidRPr="002D7435">
        <w:rPr>
          <w:rFonts w:ascii="Times" w:hAnsi="Times"/>
          <w:b/>
          <w:sz w:val="20"/>
        </w:rPr>
        <w:t>VIII – EQUIPE PÉDAGOGIQUE</w:t>
      </w:r>
    </w:p>
    <w:p w:rsidR="007B4259" w:rsidRDefault="002041E7" w:rsidP="007B4259">
      <w:pPr>
        <w:tabs>
          <w:tab w:val="left" w:pos="540"/>
        </w:tabs>
        <w:rPr>
          <w:rFonts w:ascii="Times" w:hAnsi="Times"/>
          <w:sz w:val="20"/>
        </w:rPr>
      </w:pPr>
    </w:p>
    <w:p w:rsidR="007B4259" w:rsidRDefault="002041E7" w:rsidP="007B4259">
      <w:pPr>
        <w:tabs>
          <w:tab w:val="left" w:pos="540"/>
        </w:tabs>
        <w:jc w:val="both"/>
        <w:rPr>
          <w:rFonts w:ascii="Times" w:hAnsi="Times"/>
          <w:sz w:val="20"/>
        </w:rPr>
      </w:pPr>
      <w:r>
        <w:rPr>
          <w:rFonts w:ascii="Times" w:hAnsi="Times"/>
          <w:sz w:val="20"/>
        </w:rPr>
        <w:t>T</w:t>
      </w:r>
      <w:r>
        <w:rPr>
          <w:rFonts w:ascii="Times" w:hAnsi="Times"/>
          <w:sz w:val="20"/>
        </w:rPr>
        <w:t>ous les enseignants et enseignants-chercheurs de l’Université de Picardie ont vocation à faire partie de l’équipe pédagogique, qu’ils soient rattachés à l’UFR d’histoire-géographie ou à l’IUFM. Pour l’enseignement en cartographie pourra être sollicitée Emi</w:t>
      </w:r>
      <w:r>
        <w:rPr>
          <w:rFonts w:ascii="Times" w:hAnsi="Times"/>
          <w:sz w:val="20"/>
        </w:rPr>
        <w:t>lie Gallet-Moron (cartographe de l’Université). Pour l’UE 14 en particulier, des intervenants extérieurs pourront être sollicités (médecin scolaire ou de l’Université…).</w:t>
      </w:r>
    </w:p>
    <w:p w:rsidR="007B4259" w:rsidRDefault="002041E7" w:rsidP="007B4259">
      <w:pPr>
        <w:tabs>
          <w:tab w:val="left" w:pos="540"/>
        </w:tabs>
        <w:jc w:val="both"/>
        <w:rPr>
          <w:rFonts w:ascii="Times" w:hAnsi="Times"/>
          <w:sz w:val="20"/>
        </w:rPr>
      </w:pPr>
    </w:p>
    <w:p w:rsidR="007B4259" w:rsidRDefault="002041E7" w:rsidP="007B4259">
      <w:pPr>
        <w:tabs>
          <w:tab w:val="left" w:pos="540"/>
        </w:tabs>
        <w:jc w:val="both"/>
        <w:rPr>
          <w:rFonts w:ascii="Times" w:hAnsi="Times"/>
          <w:sz w:val="20"/>
        </w:rPr>
      </w:pPr>
    </w:p>
    <w:p w:rsidR="007B4259" w:rsidRPr="00850796" w:rsidRDefault="002041E7" w:rsidP="007B4259">
      <w:pPr>
        <w:tabs>
          <w:tab w:val="left" w:pos="540"/>
        </w:tabs>
        <w:jc w:val="both"/>
        <w:rPr>
          <w:rFonts w:ascii="Times" w:hAnsi="Times"/>
          <w:b/>
          <w:sz w:val="20"/>
        </w:rPr>
      </w:pPr>
      <w:r w:rsidRPr="00850796">
        <w:rPr>
          <w:rFonts w:ascii="Times" w:hAnsi="Times"/>
          <w:b/>
          <w:sz w:val="20"/>
        </w:rPr>
        <w:t>REMARQUE CONCLUSIVE</w:t>
      </w:r>
    </w:p>
    <w:p w:rsidR="007B4259" w:rsidRDefault="002041E7" w:rsidP="007B4259">
      <w:pPr>
        <w:tabs>
          <w:tab w:val="left" w:pos="540"/>
        </w:tabs>
        <w:jc w:val="both"/>
        <w:rPr>
          <w:rFonts w:ascii="Times" w:hAnsi="Times"/>
          <w:sz w:val="20"/>
        </w:rPr>
      </w:pPr>
    </w:p>
    <w:p w:rsidR="007B4259" w:rsidRPr="00860A86" w:rsidRDefault="002041E7" w:rsidP="007B4259">
      <w:pPr>
        <w:tabs>
          <w:tab w:val="left" w:pos="540"/>
        </w:tabs>
        <w:jc w:val="both"/>
        <w:rPr>
          <w:rFonts w:ascii="Times" w:hAnsi="Times"/>
          <w:sz w:val="20"/>
        </w:rPr>
      </w:pPr>
      <w:r>
        <w:rPr>
          <w:rFonts w:ascii="Times" w:hAnsi="Times"/>
          <w:sz w:val="20"/>
        </w:rPr>
        <w:t>Compte tenu des incertitudes qui subsistent pour le CAPES d’his</w:t>
      </w:r>
      <w:r>
        <w:rPr>
          <w:rFonts w:ascii="Times" w:hAnsi="Times"/>
          <w:sz w:val="20"/>
        </w:rPr>
        <w:t>toire-géographie (date de publication des programmes spécifiques, maintien ou non de ces programmes spécifiques dans les années qui viennent), la maquette pourra être appelée à subir des ajustements ou des évolutions. Le pragmatisme devra l’emporter.</w:t>
      </w:r>
    </w:p>
    <w:p w:rsidR="007B4259" w:rsidRPr="00860A86" w:rsidRDefault="002041E7" w:rsidP="007B4259">
      <w:pPr>
        <w:tabs>
          <w:tab w:val="left" w:pos="540"/>
        </w:tabs>
        <w:rPr>
          <w:rFonts w:ascii="Times" w:hAnsi="Times"/>
          <w:sz w:val="20"/>
        </w:rPr>
      </w:pPr>
    </w:p>
    <w:sectPr w:rsidR="007B4259" w:rsidRPr="00860A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06936"/>
    <w:multiLevelType w:val="hybridMultilevel"/>
    <w:tmpl w:val="36A233A6"/>
    <w:lvl w:ilvl="0" w:tplc="B396295C">
      <w:start w:val="12"/>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A452BE"/>
    <w:rsid w:val="002041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E15C54"/>
    <w:rPr>
      <w:rFonts w:ascii="Tahoma" w:hAnsi="Tahoma" w:cs="Tahoma"/>
      <w:sz w:val="16"/>
      <w:szCs w:val="16"/>
    </w:rPr>
  </w:style>
  <w:style w:type="paragraph" w:customStyle="1" w:styleId="Listecouleur-Accent11">
    <w:name w:val="Liste couleur - Accent 11"/>
    <w:basedOn w:val="Normal"/>
    <w:qFormat/>
    <w:rsid w:val="00567D00"/>
    <w:pPr>
      <w:spacing w:after="60" w:line="360" w:lineRule="auto"/>
      <w:ind w:left="720"/>
      <w:contextualSpacing/>
      <w:jc w:val="both"/>
    </w:pPr>
    <w:rPr>
      <w:rFonts w:ascii="Times" w:eastAsia="Cambria" w:hAnsi="Time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3018</Words>
  <Characters>15666</Characters>
  <Application>Microsoft Office Word</Application>
  <DocSecurity>0</DocSecurity>
  <Lines>580</Lines>
  <Paragraphs>352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Demande de création d’une spécialité</vt:lpstr>
      <vt:lpstr>Demande de création d’une spécialité</vt:lpstr>
    </vt:vector>
  </TitlesOfParts>
  <Company>upjv</Company>
  <LinksUpToDate>false</LinksUpToDate>
  <CharactersWithSpaces>18332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création d’une spécialité</dc:title>
  <dc:subject/>
  <dc:creator>Nathalie Butin</dc:creator>
  <cp:keywords/>
  <cp:lastModifiedBy>DSVE</cp:lastModifiedBy>
  <cp:revision>2</cp:revision>
  <cp:lastPrinted>2010-04-26T08:24:00Z</cp:lastPrinted>
  <dcterms:created xsi:type="dcterms:W3CDTF">2010-05-10T14:56:00Z</dcterms:created>
  <dcterms:modified xsi:type="dcterms:W3CDTF">2010-05-10T14:56:00Z</dcterms:modified>
</cp:coreProperties>
</file>